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FB5" w14:textId="77777777" w:rsidR="00E158BB" w:rsidRDefault="00F36E9C" w:rsidP="00761B3F">
      <w:r>
        <w:rPr>
          <w:b/>
          <w:noProof/>
        </w:rPr>
        <w:drawing>
          <wp:inline distT="0" distB="0" distL="0" distR="0" wp14:anchorId="2FD159C6" wp14:editId="0D6DC950">
            <wp:extent cx="30956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752475"/>
                    </a:xfrm>
                    <a:prstGeom prst="rect">
                      <a:avLst/>
                    </a:prstGeom>
                    <a:noFill/>
                    <a:ln>
                      <a:noFill/>
                    </a:ln>
                  </pic:spPr>
                </pic:pic>
              </a:graphicData>
            </a:graphic>
          </wp:inline>
        </w:drawing>
      </w:r>
      <w:r w:rsidR="00E158BB" w:rsidRPr="00871CC6">
        <w:tab/>
      </w:r>
    </w:p>
    <w:p w14:paraId="38BF1A9C" w14:textId="77777777" w:rsidR="00B81CFA" w:rsidRPr="00871CC6" w:rsidRDefault="00B81CFA" w:rsidP="00761B3F"/>
    <w:p w14:paraId="166CB3EF" w14:textId="352DEEC2" w:rsidR="0017778E" w:rsidRPr="00EB7700" w:rsidRDefault="00BF3FBE" w:rsidP="003363B2">
      <w:pPr>
        <w:pStyle w:val="JDTitle"/>
        <w:rPr>
          <w:rFonts w:ascii="Calibri" w:hAnsi="Calibri"/>
          <w:i w:val="0"/>
        </w:rPr>
      </w:pPr>
      <w:r>
        <w:rPr>
          <w:rFonts w:ascii="Calibri" w:hAnsi="Calibri"/>
          <w:i w:val="0"/>
        </w:rPr>
        <w:t>Retail Assistant</w:t>
      </w:r>
    </w:p>
    <w:p w14:paraId="24107F96" w14:textId="3F698655" w:rsidR="00066D90" w:rsidRPr="001C2DF9" w:rsidRDefault="001C2DF9" w:rsidP="00761B3F">
      <w:pPr>
        <w:pStyle w:val="Heading1"/>
        <w:rPr>
          <w:b w:val="0"/>
          <w:bCs/>
        </w:rPr>
      </w:pPr>
      <w:r>
        <w:rPr>
          <w:b w:val="0"/>
          <w:bCs/>
        </w:rPr>
        <w:t xml:space="preserve">Front of house staff are the first contact point and usually the first impression of the Trust that a customer will come across. It is a vital role for generating excitement about nature and for creating unrestricted income and recruitment of members. </w:t>
      </w:r>
    </w:p>
    <w:p w14:paraId="40EF0F5C" w14:textId="77777777" w:rsidR="00C12B4B" w:rsidRPr="00871CC6" w:rsidRDefault="00C12B4B" w:rsidP="00761B3F">
      <w:pPr>
        <w:pStyle w:val="Heading1"/>
      </w:pPr>
      <w:r w:rsidRPr="00871CC6">
        <w:t>Job Description</w:t>
      </w:r>
    </w:p>
    <w:p w14:paraId="2E2D2194" w14:textId="77777777" w:rsidR="003B7ACB" w:rsidRPr="00871CC6" w:rsidRDefault="003B7ACB" w:rsidP="00761B3F">
      <w:pPr>
        <w:pStyle w:val="Heading2"/>
      </w:pPr>
      <w:r w:rsidRPr="00871CC6">
        <w:t>Outline</w:t>
      </w:r>
    </w:p>
    <w:p w14:paraId="146DE67D" w14:textId="75EC3E10" w:rsidR="003B7ACB" w:rsidRPr="00B81CFA" w:rsidRDefault="003B7ACB" w:rsidP="00761B3F">
      <w:r w:rsidRPr="00B81CFA">
        <w:t xml:space="preserve">Responsible to: </w:t>
      </w:r>
      <w:r w:rsidR="00BF3FBE">
        <w:t>Visitor Services and Office Support Manager</w:t>
      </w:r>
    </w:p>
    <w:p w14:paraId="572FF3F8" w14:textId="433B2012" w:rsidR="003B7ACB" w:rsidRPr="00871CC6" w:rsidRDefault="003B7ACB" w:rsidP="00761B3F">
      <w:r w:rsidRPr="00871CC6">
        <w:t xml:space="preserve">Responsible for: </w:t>
      </w:r>
      <w:r w:rsidR="00BF3FBE" w:rsidRPr="00BF3FBE">
        <w:t>Occasional volunteers</w:t>
      </w:r>
    </w:p>
    <w:p w14:paraId="65AF5186" w14:textId="1DD42501" w:rsidR="003B7ACB" w:rsidRPr="00871CC6" w:rsidRDefault="003B7ACB" w:rsidP="00761B3F">
      <w:r w:rsidRPr="00871CC6">
        <w:t xml:space="preserve">Based at: </w:t>
      </w:r>
      <w:r w:rsidR="00BF3FBE">
        <w:t>Potteric Carr Nature Reserve</w:t>
      </w:r>
    </w:p>
    <w:p w14:paraId="11D7791E" w14:textId="77777777" w:rsidR="003B7ACB" w:rsidRPr="00B81CFA" w:rsidRDefault="003B7ACB" w:rsidP="00761B3F">
      <w:pPr>
        <w:pStyle w:val="Heading2"/>
      </w:pPr>
      <w:r w:rsidRPr="00B81CFA">
        <w:t>Brief</w:t>
      </w:r>
    </w:p>
    <w:p w14:paraId="5E5CFC1C" w14:textId="1426B076" w:rsidR="004834DA" w:rsidRPr="00B81CFA" w:rsidRDefault="00BF3FBE" w:rsidP="00761B3F">
      <w:r w:rsidRPr="00BF3FBE">
        <w:t>This role will be based at our Potteric Carr Gateway site in Doncaster. The site currently attracts over 40000 visitors every year and the Retail Assistant will play a key role in welcoming visitors to the site. The role will also include talking people through the key highlights of the site, explaining and promoting the benefits of being a Trust supporter and in facilitating good retail sales.</w:t>
      </w:r>
    </w:p>
    <w:p w14:paraId="3040AD4B" w14:textId="13476330" w:rsidR="00C12B4B" w:rsidRDefault="00097911" w:rsidP="00761B3F">
      <w:pPr>
        <w:pStyle w:val="Heading2"/>
      </w:pPr>
      <w:r w:rsidRPr="00B81CFA">
        <w:t>Main objective</w:t>
      </w:r>
    </w:p>
    <w:p w14:paraId="09981C13" w14:textId="77777777" w:rsidR="00BF3FBE" w:rsidRPr="00EA3C2B" w:rsidRDefault="00BF3FBE" w:rsidP="00BF3FBE">
      <w:pPr>
        <w:keepNext/>
        <w:jc w:val="both"/>
        <w:outlineLvl w:val="1"/>
        <w:rPr>
          <w:b/>
          <w:sz w:val="24"/>
          <w:szCs w:val="24"/>
        </w:rPr>
      </w:pPr>
      <w:r>
        <w:rPr>
          <w:b/>
          <w:sz w:val="24"/>
          <w:szCs w:val="24"/>
        </w:rPr>
        <w:t>Visitor Experience</w:t>
      </w:r>
    </w:p>
    <w:p w14:paraId="2B79AE44" w14:textId="77777777" w:rsidR="00BF3FBE" w:rsidRDefault="00BF3FBE" w:rsidP="00BF3FBE">
      <w:pPr>
        <w:pStyle w:val="Bulletedlist"/>
      </w:pPr>
      <w:r>
        <w:t>To provide excellent customer service to all visitors</w:t>
      </w:r>
    </w:p>
    <w:p w14:paraId="761F245E" w14:textId="77777777" w:rsidR="00BF3FBE" w:rsidRDefault="00BF3FBE" w:rsidP="00BF3FBE">
      <w:pPr>
        <w:pStyle w:val="Bulletedlist"/>
      </w:pPr>
      <w:r>
        <w:t>To deliver key messages about YWT’s purpose and activities to visitors, in particular that we rely on our members to continue our work for a Yorkshire rich in wildlife and that 100% of our profits go back into conservation</w:t>
      </w:r>
    </w:p>
    <w:p w14:paraId="23C316CC" w14:textId="77777777" w:rsidR="00BF3FBE" w:rsidRPr="00B305CA" w:rsidRDefault="00BF3FBE" w:rsidP="00BF3FBE">
      <w:pPr>
        <w:pStyle w:val="Bulletedlist"/>
      </w:pPr>
      <w:r>
        <w:t xml:space="preserve">To maintain tidy and </w:t>
      </w:r>
      <w:r w:rsidRPr="00BD48C5">
        <w:t xml:space="preserve">attractive </w:t>
      </w:r>
      <w:r>
        <w:t>visitor facilities, including all front of house areas (shop, membership areas and café)</w:t>
      </w:r>
    </w:p>
    <w:p w14:paraId="0E4E5246" w14:textId="77777777" w:rsidR="00BF3FBE" w:rsidRPr="00F0654E" w:rsidRDefault="00BF3FBE" w:rsidP="00BF3FBE">
      <w:pPr>
        <w:pStyle w:val="Bulletedlist"/>
      </w:pPr>
      <w:r>
        <w:t>To assist with all front of house operations, including the café when needed to ensure a high standard of customer service at all times</w:t>
      </w:r>
    </w:p>
    <w:p w14:paraId="6DB709D0" w14:textId="77777777" w:rsidR="00BF3FBE" w:rsidRPr="0031116F" w:rsidRDefault="00BF3FBE" w:rsidP="00BF3FBE">
      <w:pPr>
        <w:keepNext/>
        <w:jc w:val="both"/>
        <w:outlineLvl w:val="1"/>
        <w:rPr>
          <w:b/>
          <w:sz w:val="24"/>
          <w:szCs w:val="24"/>
        </w:rPr>
      </w:pPr>
      <w:r w:rsidRPr="0031116F">
        <w:rPr>
          <w:b/>
          <w:sz w:val="24"/>
          <w:szCs w:val="24"/>
        </w:rPr>
        <w:lastRenderedPageBreak/>
        <w:t>Retail sales</w:t>
      </w:r>
    </w:p>
    <w:p w14:paraId="22006E38" w14:textId="0548EC86" w:rsidR="00BF3FBE" w:rsidRPr="005A3605" w:rsidRDefault="00BF3FBE" w:rsidP="00BF3FBE">
      <w:pPr>
        <w:pStyle w:val="Bulletedlist"/>
      </w:pPr>
      <w:r>
        <w:t>To he</w:t>
      </w:r>
      <w:r w:rsidRPr="005A3605">
        <w:t>lp</w:t>
      </w:r>
      <w:r>
        <w:t xml:space="preserve"> to</w:t>
      </w:r>
      <w:r w:rsidRPr="005A3605">
        <w:t xml:space="preserve"> increase retail sales through visitor engagement and excellent customer  care</w:t>
      </w:r>
    </w:p>
    <w:p w14:paraId="0591255A" w14:textId="6B1839F9" w:rsidR="00BF3FBE" w:rsidRPr="005A3605" w:rsidRDefault="00BF3FBE" w:rsidP="00BF3FBE">
      <w:pPr>
        <w:pStyle w:val="Bulletedlist"/>
      </w:pPr>
      <w:r>
        <w:t>To w</w:t>
      </w:r>
      <w:r w:rsidRPr="005A3605">
        <w:t xml:space="preserve">ork with </w:t>
      </w:r>
      <w:r>
        <w:t xml:space="preserve">the existing </w:t>
      </w:r>
      <w:r w:rsidRPr="005A3605">
        <w:t xml:space="preserve">Visitor </w:t>
      </w:r>
      <w:r>
        <w:t>Experience Team in order</w:t>
      </w:r>
      <w:r w:rsidRPr="005A3605">
        <w:t xml:space="preserve"> to ensure stock is effectively merchandised and displayed. </w:t>
      </w:r>
    </w:p>
    <w:p w14:paraId="2C529A5B" w14:textId="77777777" w:rsidR="00BF3FBE" w:rsidRPr="0031116F" w:rsidRDefault="00BF3FBE" w:rsidP="00BF3FBE">
      <w:pPr>
        <w:pStyle w:val="Bulletedlist"/>
      </w:pPr>
      <w:r>
        <w:t>To support the recruitment of new supporters on site</w:t>
      </w:r>
    </w:p>
    <w:p w14:paraId="77F8526C" w14:textId="77777777" w:rsidR="00BF3FBE" w:rsidRPr="00600C55" w:rsidRDefault="00BF3FBE" w:rsidP="00BF3FBE">
      <w:pPr>
        <w:pStyle w:val="Bulletedlist"/>
        <w:rPr>
          <w:color w:val="000000"/>
        </w:rPr>
      </w:pPr>
      <w:r w:rsidRPr="00600C55">
        <w:rPr>
          <w:color w:val="000000"/>
        </w:rPr>
        <w:t>To assist in helping the Trust secure funding through supporting fundraising activities on site</w:t>
      </w:r>
    </w:p>
    <w:p w14:paraId="0C7EF060" w14:textId="77777777" w:rsidR="00BF3FBE" w:rsidRPr="0031116F" w:rsidRDefault="00BF3FBE" w:rsidP="00BF3FBE">
      <w:pPr>
        <w:pStyle w:val="Bulletedlist"/>
      </w:pPr>
      <w:r w:rsidRPr="00F44BF5">
        <w:t>To accept and keep secure any</w:t>
      </w:r>
      <w:r>
        <w:t xml:space="preserve"> donations made to the Trust</w:t>
      </w:r>
    </w:p>
    <w:p w14:paraId="7CD83F27" w14:textId="77777777" w:rsidR="00BF3FBE" w:rsidRPr="0031116F" w:rsidRDefault="00BF3FBE" w:rsidP="00BF3FBE">
      <w:pPr>
        <w:pStyle w:val="Bulletedlist"/>
      </w:pPr>
      <w:r>
        <w:t>E</w:t>
      </w:r>
      <w:r w:rsidRPr="00F44BF5">
        <w:t>nsure</w:t>
      </w:r>
      <w:r>
        <w:t xml:space="preserve"> supporters are thanked and given excellent customer care at all times</w:t>
      </w:r>
    </w:p>
    <w:p w14:paraId="34B4E98D" w14:textId="77777777" w:rsidR="00BF3FBE" w:rsidRPr="00BF3FBE" w:rsidRDefault="00BF3FBE" w:rsidP="00BF3FBE"/>
    <w:p w14:paraId="26888AF2" w14:textId="77777777" w:rsidR="00C73B7A" w:rsidRPr="00871CC6" w:rsidRDefault="00C73B7A" w:rsidP="00761B3F">
      <w:pPr>
        <w:pStyle w:val="Heading2"/>
      </w:pPr>
      <w:r w:rsidRPr="00871CC6">
        <w:t>Other</w:t>
      </w:r>
    </w:p>
    <w:p w14:paraId="5F471D36" w14:textId="6F9A690C" w:rsidR="00C73B7A" w:rsidRDefault="00C73B7A" w:rsidP="00761B3F">
      <w:pPr>
        <w:pStyle w:val="Bulletedlist"/>
      </w:pPr>
      <w:r w:rsidRPr="00871CC6">
        <w:t>Promote the Trust</w:t>
      </w:r>
      <w:r w:rsidR="00DE4EF0" w:rsidRPr="00871CC6">
        <w:t xml:space="preserve"> and partner organisations</w:t>
      </w:r>
      <w:r w:rsidRPr="00871CC6">
        <w:t xml:space="preserve"> whenever possible.</w:t>
      </w:r>
    </w:p>
    <w:p w14:paraId="11BCE74D" w14:textId="0AD1F859" w:rsidR="00066D90" w:rsidRDefault="00066D90" w:rsidP="00761B3F">
      <w:pPr>
        <w:pStyle w:val="Bulletedlist"/>
      </w:pPr>
      <w:r>
        <w:t>Demonstrate our Trust values every day behaving with courage, respect, and integrity whilst trusting others and taking responsibility for your actions at all times.</w:t>
      </w:r>
    </w:p>
    <w:p w14:paraId="46387C67" w14:textId="55B53D7B" w:rsidR="00B90686" w:rsidRDefault="00B90686" w:rsidP="00761B3F">
      <w:pPr>
        <w:pStyle w:val="Bulletedlist"/>
      </w:pPr>
      <w:r>
        <w:t>Support and promote the Trust’s commitment to equality, diversity and inclusion.</w:t>
      </w:r>
    </w:p>
    <w:p w14:paraId="25048AC7" w14:textId="5285E838" w:rsidR="00BF5386" w:rsidRPr="00BF5386" w:rsidRDefault="00BF5386" w:rsidP="00761B3F">
      <w:pPr>
        <w:pStyle w:val="Bulletedlist"/>
        <w:rPr>
          <w:rFonts w:asciiTheme="minorHAnsi" w:hAnsiTheme="minorHAnsi" w:cstheme="minorHAnsi"/>
        </w:rPr>
      </w:pPr>
      <w:r w:rsidRPr="00BF5386">
        <w:rPr>
          <w:rFonts w:asciiTheme="minorHAnsi" w:hAnsiTheme="minorHAnsi" w:cstheme="minorHAnsi"/>
        </w:rPr>
        <w:t>The Trust is committed to safeguarding and promoting the welfare of children, young people, and adults at risk and expects all staff and volunteers to share this commitment</w:t>
      </w:r>
      <w:r>
        <w:rPr>
          <w:rFonts w:asciiTheme="minorHAnsi" w:hAnsiTheme="minorHAnsi" w:cstheme="minorHAnsi"/>
        </w:rPr>
        <w:t>.</w:t>
      </w:r>
    </w:p>
    <w:p w14:paraId="000968D1" w14:textId="77777777" w:rsidR="00C73B7A" w:rsidRPr="00871CC6" w:rsidRDefault="00C73B7A" w:rsidP="00761B3F">
      <w:pPr>
        <w:pStyle w:val="Bulletedlist"/>
      </w:pPr>
      <w:r w:rsidRPr="00871CC6">
        <w:t>Abide by all Trust policies.</w:t>
      </w:r>
    </w:p>
    <w:p w14:paraId="0406D4E6" w14:textId="77777777" w:rsidR="00C73B7A" w:rsidRPr="00871CC6" w:rsidRDefault="00C73B7A" w:rsidP="00761B3F">
      <w:pPr>
        <w:pStyle w:val="Bulletedlist"/>
      </w:pPr>
      <w:r w:rsidRPr="00871CC6">
        <w:t>Undertake other duties as requested by your line manager and in line with the post.</w:t>
      </w:r>
    </w:p>
    <w:p w14:paraId="5B2B4877" w14:textId="77777777" w:rsidR="00D83C24" w:rsidRPr="00871CC6" w:rsidRDefault="00D83C24" w:rsidP="00761B3F"/>
    <w:p w14:paraId="2687EB52" w14:textId="77777777" w:rsidR="00A838AD" w:rsidRDefault="00D83C24" w:rsidP="00FE5858">
      <w:pPr>
        <w:pStyle w:val="Heading1"/>
      </w:pPr>
      <w:r w:rsidRPr="00871CC6">
        <w:t>Person Specification</w:t>
      </w:r>
    </w:p>
    <w:tbl>
      <w:tblPr>
        <w:tblW w:w="0" w:type="auto"/>
        <w:tblLook w:val="04A0" w:firstRow="1" w:lastRow="0" w:firstColumn="1" w:lastColumn="0" w:noHBand="0" w:noVBand="1"/>
      </w:tblPr>
      <w:tblGrid>
        <w:gridCol w:w="4433"/>
        <w:gridCol w:w="1976"/>
        <w:gridCol w:w="2231"/>
      </w:tblGrid>
      <w:tr w:rsidR="00FE5858" w:rsidRPr="000C0A85" w14:paraId="767B69CF" w14:textId="77777777" w:rsidTr="00FE5858">
        <w:tc>
          <w:tcPr>
            <w:tcW w:w="4433" w:type="dxa"/>
            <w:tcBorders>
              <w:bottom w:val="single" w:sz="4" w:space="0" w:color="auto"/>
            </w:tcBorders>
            <w:shd w:val="clear" w:color="auto" w:fill="auto"/>
          </w:tcPr>
          <w:p w14:paraId="475B743E" w14:textId="77777777" w:rsidR="00FE5858" w:rsidRPr="00FE5858" w:rsidRDefault="00FE5858" w:rsidP="00A838AD">
            <w:pPr>
              <w:rPr>
                <w:rFonts w:cs="Times New Roman"/>
                <w:b/>
                <w:sz w:val="24"/>
                <w:szCs w:val="24"/>
              </w:rPr>
            </w:pPr>
            <w:r w:rsidRPr="00FE5858">
              <w:rPr>
                <w:rFonts w:cs="Times New Roman"/>
                <w:b/>
                <w:sz w:val="24"/>
                <w:szCs w:val="24"/>
              </w:rPr>
              <w:t>Experience</w:t>
            </w:r>
          </w:p>
        </w:tc>
        <w:tc>
          <w:tcPr>
            <w:tcW w:w="1976" w:type="dxa"/>
            <w:tcBorders>
              <w:bottom w:val="single" w:sz="4" w:space="0" w:color="auto"/>
            </w:tcBorders>
            <w:shd w:val="clear" w:color="auto" w:fill="auto"/>
          </w:tcPr>
          <w:p w14:paraId="1A8744FE" w14:textId="77777777" w:rsidR="00FE5858" w:rsidRPr="000C0A85" w:rsidRDefault="00FE5858" w:rsidP="00A838AD">
            <w:pPr>
              <w:rPr>
                <w:rFonts w:cs="Times New Roman"/>
              </w:rPr>
            </w:pPr>
          </w:p>
        </w:tc>
        <w:tc>
          <w:tcPr>
            <w:tcW w:w="2231" w:type="dxa"/>
            <w:tcBorders>
              <w:bottom w:val="single" w:sz="4" w:space="0" w:color="auto"/>
            </w:tcBorders>
          </w:tcPr>
          <w:p w14:paraId="526E8F47" w14:textId="77777777" w:rsidR="00FE5858" w:rsidRPr="000C0A85" w:rsidRDefault="00FE5858" w:rsidP="00A838AD">
            <w:pPr>
              <w:rPr>
                <w:rFonts w:cs="Times New Roman"/>
              </w:rPr>
            </w:pPr>
          </w:p>
        </w:tc>
      </w:tr>
      <w:tr w:rsidR="00FE5858" w:rsidRPr="000C0A85" w14:paraId="19B2047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797344A" w14:textId="77777777" w:rsidR="00FE5858" w:rsidRPr="00FE5858" w:rsidRDefault="00FE5858" w:rsidP="00A838AD">
            <w:pPr>
              <w:rPr>
                <w:rFonts w:cs="Times New Roman"/>
                <w:b/>
                <w:bCs/>
              </w:rPr>
            </w:pPr>
            <w:r w:rsidRPr="00FE5858">
              <w:rPr>
                <w:rFonts w:cs="Times New Roman"/>
                <w:b/>
                <w:bCs/>
              </w:rPr>
              <w:t>Criteria</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EBDF217"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7FD5C42" w14:textId="77777777" w:rsidR="00FE5858" w:rsidRPr="00FE5858" w:rsidRDefault="00FE5858" w:rsidP="00FE5858">
            <w:pPr>
              <w:spacing w:before="0"/>
              <w:rPr>
                <w:rFonts w:cs="Times New Roman"/>
                <w:b/>
                <w:bCs/>
              </w:rPr>
            </w:pPr>
            <w:r w:rsidRPr="00FE5858">
              <w:rPr>
                <w:rFonts w:cs="Times New Roman"/>
                <w:b/>
                <w:bCs/>
              </w:rPr>
              <w:t>Measured By:</w:t>
            </w:r>
          </w:p>
          <w:p w14:paraId="2DC92C37"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0523848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D61EB79" w14:textId="722B26C2" w:rsidR="00FE5858" w:rsidRPr="000C0A85" w:rsidRDefault="00BF3FBE" w:rsidP="00A838AD">
            <w:pPr>
              <w:rPr>
                <w:rFonts w:cs="Times New Roman"/>
              </w:rPr>
            </w:pPr>
            <w:r>
              <w:rPr>
                <w:rFonts w:cs="Times New Roman"/>
              </w:rPr>
              <w:t>Relevant experience in sales, fundraising or other target based role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0935B2D" w14:textId="2F77D737" w:rsidR="00FE5858" w:rsidRPr="000C0A85" w:rsidRDefault="00BF3FBE"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001D7524" w14:textId="352B42ED" w:rsidR="00FE5858" w:rsidRPr="000C0A85" w:rsidRDefault="00BF3FBE" w:rsidP="00A838AD">
            <w:pPr>
              <w:rPr>
                <w:rFonts w:cs="Times New Roman"/>
              </w:rPr>
            </w:pPr>
            <w:r>
              <w:rPr>
                <w:rFonts w:cs="Times New Roman"/>
              </w:rPr>
              <w:t>Application</w:t>
            </w:r>
          </w:p>
        </w:tc>
      </w:tr>
      <w:tr w:rsidR="00FE5858" w:rsidRPr="000C0A85" w14:paraId="4783E03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E9EF29A" w14:textId="721FDB86" w:rsidR="00FE5858" w:rsidRPr="000C0A85" w:rsidRDefault="00BF3FBE" w:rsidP="00A838AD">
            <w:pPr>
              <w:rPr>
                <w:rFonts w:cs="Times New Roman"/>
              </w:rPr>
            </w:pPr>
            <w:r>
              <w:rPr>
                <w:rFonts w:cs="Times New Roman"/>
              </w:rPr>
              <w:t>Experience working in a customer focused environment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2CDC676" w14:textId="25DD3BD2" w:rsidR="00FE5858" w:rsidRPr="000C0A85" w:rsidRDefault="00BF3FBE"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5B437F9F" w14:textId="489C8E5C" w:rsidR="00FE5858" w:rsidRPr="000C0A85" w:rsidRDefault="00BF3FBE" w:rsidP="00A838AD">
            <w:pPr>
              <w:rPr>
                <w:rFonts w:cs="Times New Roman"/>
              </w:rPr>
            </w:pPr>
            <w:r>
              <w:rPr>
                <w:rFonts w:cs="Times New Roman"/>
              </w:rPr>
              <w:t>Application</w:t>
            </w:r>
          </w:p>
        </w:tc>
      </w:tr>
      <w:tr w:rsidR="00FE5858" w:rsidRPr="000C0A85" w14:paraId="3ECE8F2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93C5AB8" w14:textId="50668767" w:rsidR="00FE5858" w:rsidRPr="000C0A85" w:rsidRDefault="00BF3FBE" w:rsidP="00A838AD">
            <w:pPr>
              <w:rPr>
                <w:rFonts w:cs="Times New Roman"/>
              </w:rPr>
            </w:pPr>
            <w:r>
              <w:rPr>
                <w:rFonts w:cs="Times New Roman"/>
              </w:rPr>
              <w:t xml:space="preserve">Experience in a retail environment or visitor centre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B71110D" w14:textId="39B3D333" w:rsidR="00FE5858" w:rsidRPr="000C0A85" w:rsidRDefault="00BF3FBE"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0BA7C8C9" w14:textId="6758546B" w:rsidR="00FE5858" w:rsidRPr="000C0A85" w:rsidRDefault="00BF3FBE" w:rsidP="00A838AD">
            <w:pPr>
              <w:rPr>
                <w:rFonts w:cs="Times New Roman"/>
              </w:rPr>
            </w:pPr>
            <w:r>
              <w:rPr>
                <w:rFonts w:cs="Times New Roman"/>
              </w:rPr>
              <w:t>Application</w:t>
            </w:r>
          </w:p>
        </w:tc>
      </w:tr>
      <w:tr w:rsidR="00FE5858" w:rsidRPr="000C0A85" w14:paraId="16F79B3A" w14:textId="77777777" w:rsidTr="00FE5858">
        <w:tc>
          <w:tcPr>
            <w:tcW w:w="4433" w:type="dxa"/>
            <w:tcBorders>
              <w:bottom w:val="single" w:sz="4" w:space="0" w:color="auto"/>
            </w:tcBorders>
            <w:shd w:val="clear" w:color="auto" w:fill="auto"/>
          </w:tcPr>
          <w:p w14:paraId="1557881E" w14:textId="77777777" w:rsidR="00FE5858" w:rsidRPr="00FE5858" w:rsidRDefault="00FE5858" w:rsidP="00A838AD">
            <w:pPr>
              <w:rPr>
                <w:rFonts w:cs="Times New Roman"/>
                <w:b/>
                <w:sz w:val="24"/>
                <w:szCs w:val="24"/>
              </w:rPr>
            </w:pPr>
            <w:r w:rsidRPr="00FE5858">
              <w:rPr>
                <w:rFonts w:cs="Times New Roman"/>
                <w:b/>
                <w:sz w:val="24"/>
                <w:szCs w:val="24"/>
              </w:rPr>
              <w:lastRenderedPageBreak/>
              <w:t>Knowledge and Understanding</w:t>
            </w:r>
          </w:p>
        </w:tc>
        <w:tc>
          <w:tcPr>
            <w:tcW w:w="1976" w:type="dxa"/>
            <w:tcBorders>
              <w:bottom w:val="single" w:sz="4" w:space="0" w:color="auto"/>
            </w:tcBorders>
            <w:shd w:val="clear" w:color="auto" w:fill="auto"/>
          </w:tcPr>
          <w:p w14:paraId="5A0DA769" w14:textId="77777777" w:rsidR="00FE5858" w:rsidRPr="000C0A85" w:rsidRDefault="00FE5858" w:rsidP="00A838AD">
            <w:pPr>
              <w:rPr>
                <w:rFonts w:cs="Times New Roman"/>
              </w:rPr>
            </w:pPr>
          </w:p>
        </w:tc>
        <w:tc>
          <w:tcPr>
            <w:tcW w:w="2231" w:type="dxa"/>
            <w:tcBorders>
              <w:bottom w:val="single" w:sz="4" w:space="0" w:color="auto"/>
            </w:tcBorders>
          </w:tcPr>
          <w:p w14:paraId="58DC500B" w14:textId="77777777" w:rsidR="00FE5858" w:rsidRPr="000C0A85" w:rsidRDefault="00FE5858" w:rsidP="00A838AD">
            <w:pPr>
              <w:rPr>
                <w:rFonts w:cs="Times New Roman"/>
              </w:rPr>
            </w:pPr>
          </w:p>
        </w:tc>
      </w:tr>
      <w:tr w:rsidR="00FE5858" w:rsidRPr="000C0A85" w14:paraId="0458FFE8"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40AC2C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BDE5948"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3C13D99A" w14:textId="77777777" w:rsidR="00FE5858" w:rsidRPr="00FE5858" w:rsidRDefault="00FE5858" w:rsidP="00FE5858">
            <w:pPr>
              <w:spacing w:before="0"/>
              <w:rPr>
                <w:rFonts w:cs="Times New Roman"/>
                <w:b/>
                <w:bCs/>
              </w:rPr>
            </w:pPr>
            <w:r w:rsidRPr="00FE5858">
              <w:rPr>
                <w:rFonts w:cs="Times New Roman"/>
                <w:b/>
                <w:bCs/>
              </w:rPr>
              <w:t>Measured By:</w:t>
            </w:r>
          </w:p>
          <w:p w14:paraId="608FB67F" w14:textId="77777777" w:rsidR="00FE5858" w:rsidRDefault="00FE5858" w:rsidP="00FE5858">
            <w:pPr>
              <w:spacing w:before="0"/>
              <w:rPr>
                <w:rFonts w:cs="Times New Roman"/>
              </w:rPr>
            </w:pPr>
            <w:r w:rsidRPr="00FE5858">
              <w:rPr>
                <w:rFonts w:cs="Times New Roman"/>
                <w:b/>
                <w:bCs/>
              </w:rPr>
              <w:t>Application/Interview</w:t>
            </w:r>
          </w:p>
        </w:tc>
      </w:tr>
      <w:tr w:rsidR="00FE5858" w:rsidRPr="000C0A85" w14:paraId="619A086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55E0B9F" w14:textId="2199D17A" w:rsidR="00FE5858" w:rsidRPr="000C0A85" w:rsidRDefault="00D27FEF" w:rsidP="00A838AD">
            <w:pPr>
              <w:rPr>
                <w:rFonts w:cs="Times New Roman"/>
              </w:rPr>
            </w:pPr>
            <w:r>
              <w:rPr>
                <w:rFonts w:cs="Times New Roman"/>
              </w:rPr>
              <w:t>Knowledge and affinity</w:t>
            </w:r>
            <w:r w:rsidR="00BF3FBE">
              <w:rPr>
                <w:rFonts w:cs="Times New Roman"/>
              </w:rPr>
              <w:t xml:space="preserve"> of the Trust</w:t>
            </w:r>
            <w:r>
              <w:rPr>
                <w:rFonts w:cs="Times New Roman"/>
              </w:rPr>
              <w:t>s work</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3F0B045" w14:textId="5CA101D1" w:rsidR="00FE5858" w:rsidRPr="000C0A85" w:rsidRDefault="00D27FEF"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23A73B48" w14:textId="504AFDFF" w:rsidR="00FE5858" w:rsidRPr="000C0A85" w:rsidRDefault="00D27FEF" w:rsidP="00A838AD">
            <w:pPr>
              <w:rPr>
                <w:rFonts w:cs="Times New Roman"/>
              </w:rPr>
            </w:pPr>
            <w:r>
              <w:rPr>
                <w:rFonts w:cs="Times New Roman"/>
              </w:rPr>
              <w:t>Interview</w:t>
            </w:r>
          </w:p>
        </w:tc>
      </w:tr>
      <w:tr w:rsidR="00FE5858" w:rsidRPr="000C0A85" w14:paraId="6D8BCADA"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D42448B" w14:textId="578A00B0" w:rsidR="00FE5858" w:rsidRPr="000C0A85" w:rsidRDefault="00D27FEF" w:rsidP="00A838AD">
            <w:pPr>
              <w:rPr>
                <w:rFonts w:cs="Times New Roman"/>
              </w:rPr>
            </w:pPr>
            <w:r>
              <w:rPr>
                <w:rFonts w:cs="Times New Roman"/>
              </w:rPr>
              <w:t>Knowledge or willingness to develop and enthusiasm for the environment and nature conservation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24C6782" w14:textId="3B830CEF" w:rsidR="00FE5858" w:rsidRPr="000C0A85" w:rsidRDefault="00D27FEF" w:rsidP="00A838AD">
            <w:pPr>
              <w:rPr>
                <w:rFonts w:cs="Times New Roman"/>
              </w:rPr>
            </w:pPr>
            <w:r>
              <w:rPr>
                <w:rFonts w:cs="Times New Roman"/>
              </w:rPr>
              <w:t xml:space="preserve">Desirable </w:t>
            </w:r>
          </w:p>
        </w:tc>
        <w:tc>
          <w:tcPr>
            <w:tcW w:w="2231" w:type="dxa"/>
            <w:tcBorders>
              <w:top w:val="single" w:sz="4" w:space="0" w:color="auto"/>
              <w:left w:val="single" w:sz="4" w:space="0" w:color="auto"/>
              <w:bottom w:val="single" w:sz="4" w:space="0" w:color="auto"/>
              <w:right w:val="single" w:sz="4" w:space="0" w:color="auto"/>
            </w:tcBorders>
          </w:tcPr>
          <w:p w14:paraId="682BA5FD" w14:textId="6C2D47A3" w:rsidR="00FE5858" w:rsidRPr="000C0A85" w:rsidRDefault="00D27FEF" w:rsidP="00A838AD">
            <w:pPr>
              <w:rPr>
                <w:rFonts w:cs="Times New Roman"/>
              </w:rPr>
            </w:pPr>
            <w:r>
              <w:rPr>
                <w:rFonts w:cs="Times New Roman"/>
              </w:rPr>
              <w:t>Interview</w:t>
            </w:r>
          </w:p>
        </w:tc>
      </w:tr>
      <w:tr w:rsidR="00FE5858" w:rsidRPr="000C0A85" w14:paraId="4EBAB73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6F1F546" w14:textId="77777777" w:rsidR="00FE5858" w:rsidRPr="000C0A85" w:rsidRDefault="00FE5858"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B5B3D72" w14:textId="77777777" w:rsidR="00FE5858" w:rsidRPr="000C0A85" w:rsidRDefault="00FE5858" w:rsidP="00A838AD">
            <w:pPr>
              <w:rPr>
                <w:rFonts w:cs="Times New Roman"/>
              </w:rPr>
            </w:pPr>
          </w:p>
        </w:tc>
        <w:tc>
          <w:tcPr>
            <w:tcW w:w="2231" w:type="dxa"/>
            <w:tcBorders>
              <w:top w:val="single" w:sz="4" w:space="0" w:color="auto"/>
              <w:left w:val="single" w:sz="4" w:space="0" w:color="auto"/>
              <w:bottom w:val="single" w:sz="4" w:space="0" w:color="auto"/>
              <w:right w:val="single" w:sz="4" w:space="0" w:color="auto"/>
            </w:tcBorders>
          </w:tcPr>
          <w:p w14:paraId="66510F09" w14:textId="77777777" w:rsidR="00FE5858" w:rsidRPr="000C0A85" w:rsidRDefault="00FE5858" w:rsidP="00A838AD">
            <w:pPr>
              <w:rPr>
                <w:rFonts w:cs="Times New Roman"/>
              </w:rPr>
            </w:pPr>
          </w:p>
        </w:tc>
      </w:tr>
      <w:tr w:rsidR="00FE5858" w:rsidRPr="000C0A85" w14:paraId="584DDF8F" w14:textId="77777777" w:rsidTr="00FE5858">
        <w:tc>
          <w:tcPr>
            <w:tcW w:w="4433" w:type="dxa"/>
            <w:tcBorders>
              <w:bottom w:val="single" w:sz="4" w:space="0" w:color="auto"/>
            </w:tcBorders>
            <w:shd w:val="clear" w:color="auto" w:fill="auto"/>
          </w:tcPr>
          <w:p w14:paraId="6C12B45B" w14:textId="77777777" w:rsidR="00FE5858" w:rsidRPr="00FE5858" w:rsidRDefault="00FE5858" w:rsidP="00A838AD">
            <w:pPr>
              <w:rPr>
                <w:rFonts w:cs="Times New Roman"/>
                <w:b/>
                <w:sz w:val="24"/>
                <w:szCs w:val="24"/>
              </w:rPr>
            </w:pPr>
            <w:r w:rsidRPr="00FE5858">
              <w:rPr>
                <w:rFonts w:cs="Times New Roman"/>
                <w:b/>
                <w:sz w:val="24"/>
                <w:szCs w:val="24"/>
              </w:rPr>
              <w:t>Skills and Qualifications</w:t>
            </w:r>
          </w:p>
        </w:tc>
        <w:tc>
          <w:tcPr>
            <w:tcW w:w="1976" w:type="dxa"/>
            <w:tcBorders>
              <w:bottom w:val="single" w:sz="4" w:space="0" w:color="auto"/>
            </w:tcBorders>
            <w:shd w:val="clear" w:color="auto" w:fill="auto"/>
          </w:tcPr>
          <w:p w14:paraId="249DF3EE" w14:textId="77777777" w:rsidR="00FE5858" w:rsidRPr="000C0A85" w:rsidRDefault="00FE5858" w:rsidP="00A838AD">
            <w:pPr>
              <w:rPr>
                <w:rFonts w:cs="Times New Roman"/>
              </w:rPr>
            </w:pPr>
          </w:p>
        </w:tc>
        <w:tc>
          <w:tcPr>
            <w:tcW w:w="2231" w:type="dxa"/>
            <w:tcBorders>
              <w:bottom w:val="single" w:sz="4" w:space="0" w:color="auto"/>
            </w:tcBorders>
          </w:tcPr>
          <w:p w14:paraId="5AA3C874" w14:textId="77777777" w:rsidR="00FE5858" w:rsidRPr="000C0A85" w:rsidRDefault="00FE5858" w:rsidP="00A838AD">
            <w:pPr>
              <w:rPr>
                <w:rFonts w:cs="Times New Roman"/>
              </w:rPr>
            </w:pPr>
          </w:p>
        </w:tc>
      </w:tr>
      <w:tr w:rsidR="00FE5858" w:rsidRPr="000C0A85" w14:paraId="50ECECE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E864D7C"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1577466"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3194B8A" w14:textId="77777777" w:rsidR="00FE5858" w:rsidRPr="00FE5858" w:rsidRDefault="00FE5858" w:rsidP="00FE5858">
            <w:pPr>
              <w:spacing w:before="0"/>
              <w:rPr>
                <w:rFonts w:cs="Times New Roman"/>
                <w:b/>
                <w:bCs/>
              </w:rPr>
            </w:pPr>
            <w:r w:rsidRPr="00FE5858">
              <w:rPr>
                <w:rFonts w:cs="Times New Roman"/>
                <w:b/>
                <w:bCs/>
              </w:rPr>
              <w:t>Measured By:</w:t>
            </w:r>
          </w:p>
          <w:p w14:paraId="0C73C8D9"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72E48E2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C48F2A5" w14:textId="020FE9F8" w:rsidR="00FE5858" w:rsidRPr="000C0A85" w:rsidRDefault="00D27FEF" w:rsidP="00A838AD">
            <w:pPr>
              <w:rPr>
                <w:rFonts w:cs="Times New Roman"/>
              </w:rPr>
            </w:pPr>
            <w:r>
              <w:rPr>
                <w:rFonts w:cs="Times New Roman"/>
              </w:rPr>
              <w:t>Excellent communication and people skills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5917B89" w14:textId="032DF29D" w:rsidR="00FE5858" w:rsidRPr="000C0A85" w:rsidRDefault="00D27FEF"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393CF735" w14:textId="5F8B9FD7" w:rsidR="00FE5858" w:rsidRPr="000C0A85" w:rsidRDefault="00D27FEF" w:rsidP="00A838AD">
            <w:pPr>
              <w:rPr>
                <w:rFonts w:cs="Times New Roman"/>
              </w:rPr>
            </w:pPr>
            <w:r>
              <w:rPr>
                <w:rFonts w:cs="Times New Roman"/>
              </w:rPr>
              <w:t>Interview</w:t>
            </w:r>
          </w:p>
        </w:tc>
      </w:tr>
      <w:tr w:rsidR="00FE5858" w:rsidRPr="000C0A85" w14:paraId="16411FE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52F8A6C" w14:textId="58C6525A" w:rsidR="00FE5858" w:rsidRPr="000C0A85" w:rsidRDefault="00D27FEF" w:rsidP="00A838AD">
            <w:pPr>
              <w:rPr>
                <w:rFonts w:cs="Times New Roman"/>
              </w:rPr>
            </w:pPr>
            <w:r>
              <w:rPr>
                <w:rFonts w:cs="Times New Roman"/>
              </w:rPr>
              <w:t>Good Organisational skills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BDE3A0F" w14:textId="65B5B0AD" w:rsidR="00FE5858" w:rsidRPr="000C0A85" w:rsidRDefault="00D27FEF"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27662FB6" w14:textId="723AAEF0" w:rsidR="00FE5858" w:rsidRPr="000C0A85" w:rsidRDefault="00D27FEF" w:rsidP="00A838AD">
            <w:pPr>
              <w:rPr>
                <w:rFonts w:cs="Times New Roman"/>
              </w:rPr>
            </w:pPr>
            <w:r>
              <w:rPr>
                <w:rFonts w:cs="Times New Roman"/>
              </w:rPr>
              <w:t>Interview</w:t>
            </w:r>
          </w:p>
        </w:tc>
      </w:tr>
      <w:tr w:rsidR="00FE5858" w:rsidRPr="000C0A85" w14:paraId="4499CBF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B729386" w14:textId="087CA818" w:rsidR="00FE5858" w:rsidRPr="000C0A85" w:rsidRDefault="00D27FEF" w:rsidP="00A838AD">
            <w:pPr>
              <w:rPr>
                <w:rFonts w:cs="Times New Roman"/>
              </w:rPr>
            </w:pPr>
            <w:r>
              <w:rPr>
                <w:rFonts w:cs="Times New Roman"/>
              </w:rPr>
              <w:t>Good administrative skills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5926002" w14:textId="7988813C" w:rsidR="00FE5858" w:rsidRPr="000C0A85" w:rsidRDefault="00D27FEF" w:rsidP="00A838AD">
            <w:pPr>
              <w:rPr>
                <w:rFonts w:cs="Times New Roman"/>
              </w:rPr>
            </w:pPr>
            <w:r>
              <w:rPr>
                <w:rFonts w:cs="Times New Roman"/>
              </w:rPr>
              <w:t xml:space="preserve">Desirable </w:t>
            </w:r>
          </w:p>
        </w:tc>
        <w:tc>
          <w:tcPr>
            <w:tcW w:w="2231" w:type="dxa"/>
            <w:tcBorders>
              <w:top w:val="single" w:sz="4" w:space="0" w:color="auto"/>
              <w:left w:val="single" w:sz="4" w:space="0" w:color="auto"/>
              <w:bottom w:val="single" w:sz="4" w:space="0" w:color="auto"/>
              <w:right w:val="single" w:sz="4" w:space="0" w:color="auto"/>
            </w:tcBorders>
          </w:tcPr>
          <w:p w14:paraId="6B7A0EE1" w14:textId="47166F76" w:rsidR="00FE5858" w:rsidRPr="000C0A85" w:rsidRDefault="00D27FEF" w:rsidP="00A838AD">
            <w:pPr>
              <w:rPr>
                <w:rFonts w:cs="Times New Roman"/>
              </w:rPr>
            </w:pPr>
            <w:r>
              <w:rPr>
                <w:rFonts w:cs="Times New Roman"/>
              </w:rPr>
              <w:t>Application</w:t>
            </w:r>
          </w:p>
        </w:tc>
      </w:tr>
      <w:tr w:rsidR="00D27FEF" w:rsidRPr="000C0A85" w14:paraId="780E73D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076F29E6" w14:textId="2C32E45D" w:rsidR="00D27FEF" w:rsidRPr="000C0A85" w:rsidRDefault="00D27FEF" w:rsidP="00A838AD">
            <w:pPr>
              <w:rPr>
                <w:rFonts w:cs="Times New Roman"/>
              </w:rPr>
            </w:pPr>
            <w:r>
              <w:rPr>
                <w:rFonts w:cs="Times New Roman"/>
              </w:rPr>
              <w:t>Proven sales skills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EA71247" w14:textId="0E679F5A" w:rsidR="00D27FEF" w:rsidRPr="000C0A85" w:rsidRDefault="00D27FEF"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7A7510B2" w14:textId="6E4DDDFF" w:rsidR="00D27FEF" w:rsidRPr="000C0A85" w:rsidRDefault="00D27FEF" w:rsidP="00A838AD">
            <w:pPr>
              <w:rPr>
                <w:rFonts w:cs="Times New Roman"/>
              </w:rPr>
            </w:pPr>
            <w:r>
              <w:rPr>
                <w:rFonts w:cs="Times New Roman"/>
              </w:rPr>
              <w:t>Interview</w:t>
            </w:r>
          </w:p>
        </w:tc>
      </w:tr>
      <w:tr w:rsidR="00D27FEF" w:rsidRPr="000C0A85" w14:paraId="408E680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A30BD79" w14:textId="13B36E76" w:rsidR="00D27FEF" w:rsidRPr="000C0A85" w:rsidRDefault="00D27FEF" w:rsidP="00A838AD">
            <w:pPr>
              <w:rPr>
                <w:rFonts w:cs="Times New Roman"/>
              </w:rPr>
            </w:pPr>
            <w:r>
              <w:rPr>
                <w:rFonts w:cs="Times New Roman"/>
              </w:rPr>
              <w:t>Customer services qualification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AE197E8" w14:textId="1A71B8C6" w:rsidR="00D27FEF" w:rsidRPr="000C0A85" w:rsidRDefault="00D27FEF"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3B8D8E07" w14:textId="632CE0AD" w:rsidR="00D27FEF" w:rsidRPr="000C0A85" w:rsidRDefault="00D27FEF" w:rsidP="00A838AD">
            <w:pPr>
              <w:rPr>
                <w:rFonts w:cs="Times New Roman"/>
              </w:rPr>
            </w:pPr>
            <w:r>
              <w:rPr>
                <w:rFonts w:cs="Times New Roman"/>
              </w:rPr>
              <w:t>Application</w:t>
            </w:r>
          </w:p>
        </w:tc>
      </w:tr>
      <w:tr w:rsidR="00FE5858" w:rsidRPr="000C0A85" w14:paraId="2957D810" w14:textId="77777777" w:rsidTr="00FE5858">
        <w:tc>
          <w:tcPr>
            <w:tcW w:w="4433" w:type="dxa"/>
            <w:tcBorders>
              <w:bottom w:val="single" w:sz="4" w:space="0" w:color="auto"/>
            </w:tcBorders>
            <w:shd w:val="clear" w:color="auto" w:fill="auto"/>
          </w:tcPr>
          <w:p w14:paraId="5B33ABA9" w14:textId="77777777" w:rsidR="00FE5858" w:rsidRPr="00FE5858" w:rsidRDefault="00FE5858" w:rsidP="00A838AD">
            <w:pPr>
              <w:rPr>
                <w:rFonts w:cs="Times New Roman"/>
                <w:b/>
                <w:sz w:val="24"/>
                <w:szCs w:val="24"/>
              </w:rPr>
            </w:pPr>
            <w:r w:rsidRPr="00FE5858">
              <w:rPr>
                <w:rFonts w:cs="Times New Roman"/>
                <w:b/>
                <w:sz w:val="24"/>
                <w:szCs w:val="24"/>
              </w:rPr>
              <w:t>Personal Qualities</w:t>
            </w:r>
          </w:p>
        </w:tc>
        <w:tc>
          <w:tcPr>
            <w:tcW w:w="1976" w:type="dxa"/>
            <w:tcBorders>
              <w:bottom w:val="single" w:sz="4" w:space="0" w:color="auto"/>
            </w:tcBorders>
            <w:shd w:val="clear" w:color="auto" w:fill="auto"/>
          </w:tcPr>
          <w:p w14:paraId="684D4ACF" w14:textId="77777777" w:rsidR="00FE5858" w:rsidRPr="000C0A85" w:rsidRDefault="00FE5858" w:rsidP="00A838AD">
            <w:pPr>
              <w:rPr>
                <w:rFonts w:cs="Times New Roman"/>
              </w:rPr>
            </w:pPr>
          </w:p>
        </w:tc>
        <w:tc>
          <w:tcPr>
            <w:tcW w:w="2231" w:type="dxa"/>
            <w:tcBorders>
              <w:bottom w:val="single" w:sz="4" w:space="0" w:color="auto"/>
            </w:tcBorders>
          </w:tcPr>
          <w:p w14:paraId="783BCDEC" w14:textId="77777777" w:rsidR="00FE5858" w:rsidRPr="000C0A85" w:rsidRDefault="00FE5858" w:rsidP="00A838AD">
            <w:pPr>
              <w:rPr>
                <w:rFonts w:cs="Times New Roman"/>
              </w:rPr>
            </w:pPr>
          </w:p>
        </w:tc>
      </w:tr>
      <w:tr w:rsidR="00FE5858" w:rsidRPr="000C0A85" w14:paraId="77E5CB8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A08A51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8B1736A" w14:textId="77777777" w:rsidR="00FE5858" w:rsidRPr="00FE5858" w:rsidRDefault="00FE5858" w:rsidP="00A838AD">
            <w:pPr>
              <w:rPr>
                <w:rFonts w:cs="Times New Roman"/>
                <w:b/>
                <w:bCs/>
              </w:rPr>
            </w:pPr>
            <w:r w:rsidRPr="00FE5858">
              <w:rPr>
                <w:rFonts w:cs="Times New Roman"/>
                <w:b/>
                <w:bCs/>
              </w:rPr>
              <w:t>Essential/</w:t>
            </w:r>
            <w:r>
              <w:rPr>
                <w:rFonts w:cs="Times New Roman"/>
                <w:b/>
                <w:bCs/>
              </w:rPr>
              <w:t>D</w:t>
            </w:r>
            <w:r w:rsidRPr="00FE5858">
              <w:rPr>
                <w:rFonts w:cs="Times New Roman"/>
                <w:b/>
                <w:bCs/>
              </w:rPr>
              <w:t>esirable</w:t>
            </w:r>
          </w:p>
        </w:tc>
        <w:tc>
          <w:tcPr>
            <w:tcW w:w="2231" w:type="dxa"/>
            <w:tcBorders>
              <w:top w:val="single" w:sz="4" w:space="0" w:color="auto"/>
              <w:left w:val="single" w:sz="4" w:space="0" w:color="auto"/>
              <w:bottom w:val="single" w:sz="4" w:space="0" w:color="auto"/>
              <w:right w:val="single" w:sz="4" w:space="0" w:color="auto"/>
            </w:tcBorders>
          </w:tcPr>
          <w:p w14:paraId="3AA5751C" w14:textId="77777777" w:rsidR="00FE5858" w:rsidRPr="00FE5858" w:rsidRDefault="00FE5858" w:rsidP="00FE5858">
            <w:pPr>
              <w:spacing w:before="0"/>
              <w:rPr>
                <w:rFonts w:cs="Times New Roman"/>
                <w:b/>
                <w:bCs/>
              </w:rPr>
            </w:pPr>
            <w:r w:rsidRPr="00FE5858">
              <w:rPr>
                <w:rFonts w:cs="Times New Roman"/>
                <w:b/>
                <w:bCs/>
              </w:rPr>
              <w:t>Measured By:</w:t>
            </w:r>
          </w:p>
          <w:p w14:paraId="788A9793"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221E48B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5BDCDE3" w14:textId="354EFCA3" w:rsidR="00FE5858" w:rsidRPr="000C0A85" w:rsidRDefault="00D27FEF" w:rsidP="00A838AD">
            <w:pPr>
              <w:rPr>
                <w:rFonts w:cs="Times New Roman"/>
              </w:rPr>
            </w:pPr>
            <w:r>
              <w:rPr>
                <w:rFonts w:cs="Times New Roman"/>
              </w:rPr>
              <w:t>Positive and enthusiastic about customer services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D906132" w14:textId="1DC635B4" w:rsidR="00FE5858" w:rsidRPr="000C0A85" w:rsidRDefault="00D27FEF"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46ED8BF0" w14:textId="446D5E3B" w:rsidR="00FE5858" w:rsidRPr="000C0A85" w:rsidRDefault="00D27FEF" w:rsidP="00A838AD">
            <w:pPr>
              <w:rPr>
                <w:rFonts w:cs="Times New Roman"/>
              </w:rPr>
            </w:pPr>
            <w:r>
              <w:rPr>
                <w:rFonts w:cs="Times New Roman"/>
              </w:rPr>
              <w:t>Interview</w:t>
            </w:r>
          </w:p>
        </w:tc>
      </w:tr>
      <w:tr w:rsidR="00FE5858" w:rsidRPr="000C0A85" w14:paraId="5016E31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ED73AE3" w14:textId="4B85D435" w:rsidR="00FE5858" w:rsidRPr="000C0A85" w:rsidRDefault="00D27FEF" w:rsidP="00A838AD">
            <w:pPr>
              <w:rPr>
                <w:rFonts w:cs="Times New Roman"/>
              </w:rPr>
            </w:pPr>
            <w:r>
              <w:rPr>
                <w:rFonts w:cs="Times New Roman"/>
              </w:rPr>
              <w:t>Personable and friendly</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1FB0416" w14:textId="3CB79BB4" w:rsidR="00FE5858" w:rsidRPr="000C0A85" w:rsidRDefault="00D27FEF"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35D88FF1" w14:textId="6F5C5E57" w:rsidR="00FE5858" w:rsidRPr="000C0A85" w:rsidRDefault="00D27FEF" w:rsidP="00A838AD">
            <w:pPr>
              <w:rPr>
                <w:rFonts w:cs="Times New Roman"/>
              </w:rPr>
            </w:pPr>
            <w:r>
              <w:rPr>
                <w:rFonts w:cs="Times New Roman"/>
              </w:rPr>
              <w:t>Interview</w:t>
            </w:r>
          </w:p>
        </w:tc>
      </w:tr>
      <w:tr w:rsidR="00FE5858" w:rsidRPr="000C0A85" w14:paraId="16E64B8C"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913FC8C" w14:textId="77777777" w:rsidR="00FE5858" w:rsidRPr="000C0A85" w:rsidRDefault="00FE5858"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ECC49FF" w14:textId="77777777" w:rsidR="00FE5858" w:rsidRPr="000C0A85" w:rsidRDefault="00FE5858" w:rsidP="00A838AD">
            <w:pPr>
              <w:rPr>
                <w:rFonts w:cs="Times New Roman"/>
              </w:rPr>
            </w:pPr>
          </w:p>
        </w:tc>
        <w:tc>
          <w:tcPr>
            <w:tcW w:w="2231" w:type="dxa"/>
            <w:tcBorders>
              <w:top w:val="single" w:sz="4" w:space="0" w:color="auto"/>
              <w:left w:val="single" w:sz="4" w:space="0" w:color="auto"/>
              <w:bottom w:val="single" w:sz="4" w:space="0" w:color="auto"/>
              <w:right w:val="single" w:sz="4" w:space="0" w:color="auto"/>
            </w:tcBorders>
          </w:tcPr>
          <w:p w14:paraId="6E3F8BE2" w14:textId="77777777" w:rsidR="00FE5858" w:rsidRPr="000C0A85" w:rsidRDefault="00FE5858" w:rsidP="00A838AD">
            <w:pPr>
              <w:rPr>
                <w:rFonts w:cs="Times New Roman"/>
              </w:rPr>
            </w:pPr>
          </w:p>
        </w:tc>
      </w:tr>
    </w:tbl>
    <w:p w14:paraId="1BED09CF" w14:textId="77777777" w:rsidR="00A838AD" w:rsidRDefault="00A838AD" w:rsidP="00761B3F"/>
    <w:p w14:paraId="6F9E1CC5" w14:textId="77777777" w:rsidR="00A838AD" w:rsidRDefault="00A838AD" w:rsidP="00761B3F"/>
    <w:p w14:paraId="1FC291DA" w14:textId="77777777" w:rsidR="00FE5858" w:rsidRDefault="00FE5858" w:rsidP="003363B2">
      <w:pPr>
        <w:pStyle w:val="JDTitle"/>
        <w:rPr>
          <w:rFonts w:ascii="Calibri" w:hAnsi="Calibri"/>
          <w:i w:val="0"/>
          <w:sz w:val="32"/>
          <w:szCs w:val="32"/>
        </w:rPr>
      </w:pPr>
    </w:p>
    <w:p w14:paraId="06621B69" w14:textId="77777777" w:rsidR="003B7ACB" w:rsidRPr="00871CC6" w:rsidRDefault="003B7ACB" w:rsidP="00761B3F">
      <w:pPr>
        <w:pStyle w:val="Heading2"/>
      </w:pPr>
      <w:r w:rsidRPr="00871CC6">
        <w:t>Terms and Conditions</w:t>
      </w:r>
    </w:p>
    <w:tbl>
      <w:tblPr>
        <w:tblW w:w="8897" w:type="dxa"/>
        <w:tblLook w:val="01E0" w:firstRow="1" w:lastRow="1" w:firstColumn="1" w:lastColumn="1" w:noHBand="0" w:noVBand="0"/>
      </w:tblPr>
      <w:tblGrid>
        <w:gridCol w:w="1809"/>
        <w:gridCol w:w="7088"/>
      </w:tblGrid>
      <w:tr w:rsidR="003B7ACB" w:rsidRPr="00871CC6" w14:paraId="7293A09D" w14:textId="77777777" w:rsidTr="003C3548">
        <w:tc>
          <w:tcPr>
            <w:tcW w:w="1809" w:type="dxa"/>
          </w:tcPr>
          <w:p w14:paraId="7CC23BFF" w14:textId="77777777" w:rsidR="003B7ACB" w:rsidRPr="00871CC6" w:rsidRDefault="003B7ACB" w:rsidP="00761B3F">
            <w:r w:rsidRPr="00871CC6">
              <w:t>Salary:</w:t>
            </w:r>
          </w:p>
        </w:tc>
        <w:tc>
          <w:tcPr>
            <w:tcW w:w="7088" w:type="dxa"/>
          </w:tcPr>
          <w:p w14:paraId="42848FF6" w14:textId="77777777" w:rsidR="003B7ACB" w:rsidRPr="00E416E8" w:rsidRDefault="003B7ACB" w:rsidP="005445B5">
            <w:pPr>
              <w:rPr>
                <w:color w:val="FF0000"/>
              </w:rPr>
            </w:pPr>
            <w:r w:rsidRPr="00E416E8">
              <w:rPr>
                <w:color w:val="FF0000"/>
              </w:rPr>
              <w:t xml:space="preserve">Ask </w:t>
            </w:r>
            <w:r w:rsidR="003363B2">
              <w:rPr>
                <w:color w:val="FF0000"/>
              </w:rPr>
              <w:t>HR and Training Manager for salary</w:t>
            </w:r>
            <w:r w:rsidR="005445B5">
              <w:rPr>
                <w:color w:val="FF0000"/>
              </w:rPr>
              <w:t xml:space="preserve">. </w:t>
            </w:r>
            <w:r w:rsidR="005445B5" w:rsidRPr="00C34B4A">
              <w:rPr>
                <w:color w:val="000000"/>
              </w:rPr>
              <w:t>Salaries are paid on the 20</w:t>
            </w:r>
            <w:r w:rsidR="005445B5" w:rsidRPr="00C34B4A">
              <w:rPr>
                <w:color w:val="000000"/>
                <w:vertAlign w:val="superscript"/>
              </w:rPr>
              <w:t>th</w:t>
            </w:r>
            <w:r w:rsidR="005445B5" w:rsidRPr="00C34B4A">
              <w:rPr>
                <w:color w:val="000000"/>
              </w:rPr>
              <w:t xml:space="preserve"> of each month by bank transfer and cover the period of the 1</w:t>
            </w:r>
            <w:r w:rsidR="005445B5" w:rsidRPr="00C34B4A">
              <w:rPr>
                <w:color w:val="000000"/>
                <w:vertAlign w:val="superscript"/>
              </w:rPr>
              <w:t>st</w:t>
            </w:r>
            <w:r w:rsidR="005445B5" w:rsidRPr="00C34B4A">
              <w:rPr>
                <w:color w:val="000000"/>
              </w:rPr>
              <w:t xml:space="preserve"> of the month to the last day of the month.</w:t>
            </w:r>
          </w:p>
        </w:tc>
      </w:tr>
      <w:tr w:rsidR="003B7ACB" w:rsidRPr="00871CC6" w14:paraId="0F959C6D" w14:textId="77777777" w:rsidTr="003C3548">
        <w:tc>
          <w:tcPr>
            <w:tcW w:w="1809" w:type="dxa"/>
          </w:tcPr>
          <w:p w14:paraId="2485957B" w14:textId="77777777" w:rsidR="003B7ACB" w:rsidRPr="00871CC6" w:rsidRDefault="003B7ACB" w:rsidP="006C7D4E">
            <w:pPr>
              <w:jc w:val="both"/>
            </w:pPr>
            <w:r w:rsidRPr="00871CC6">
              <w:lastRenderedPageBreak/>
              <w:t>Hours:</w:t>
            </w:r>
          </w:p>
        </w:tc>
        <w:tc>
          <w:tcPr>
            <w:tcW w:w="7088" w:type="dxa"/>
          </w:tcPr>
          <w:p w14:paraId="33C45FA2" w14:textId="211EE3E5" w:rsidR="003B7ACB" w:rsidRPr="00871CC6" w:rsidRDefault="001C2DF9" w:rsidP="006C7D4E">
            <w:pPr>
              <w:jc w:val="both"/>
            </w:pPr>
            <w:r>
              <w:t xml:space="preserve">Working every Sunday </w:t>
            </w:r>
            <w:r w:rsidR="00D27FEF">
              <w:t>and additional hours may be offered out to the team on first come first served basis</w:t>
            </w:r>
            <w:r w:rsidR="003B7ACB" w:rsidRPr="00871CC6">
              <w:t>.  The nature of the post’s duties may from time-to-time require evening work</w:t>
            </w:r>
            <w:r w:rsidR="00D27FEF">
              <w:t xml:space="preserve"> and flexibility on days worked</w:t>
            </w:r>
            <w:r w:rsidR="003B7ACB" w:rsidRPr="00871CC6">
              <w:t>.  Paid overtime is not available, but time off in lieu will be given.</w:t>
            </w:r>
          </w:p>
        </w:tc>
      </w:tr>
      <w:tr w:rsidR="001E22D0" w:rsidRPr="00871CC6" w14:paraId="02F45265" w14:textId="77777777" w:rsidTr="003C3548">
        <w:tc>
          <w:tcPr>
            <w:tcW w:w="1809" w:type="dxa"/>
          </w:tcPr>
          <w:p w14:paraId="799EBB84" w14:textId="77777777" w:rsidR="001E22D0" w:rsidRPr="00871CC6" w:rsidRDefault="001E22D0" w:rsidP="006C7D4E">
            <w:pPr>
              <w:jc w:val="both"/>
            </w:pPr>
            <w:r>
              <w:t>Contract</w:t>
            </w:r>
          </w:p>
        </w:tc>
        <w:tc>
          <w:tcPr>
            <w:tcW w:w="7088" w:type="dxa"/>
          </w:tcPr>
          <w:p w14:paraId="598CA073" w14:textId="77777777" w:rsidR="001E22D0" w:rsidRPr="00871CC6" w:rsidRDefault="001E22D0" w:rsidP="006C7D4E">
            <w:pPr>
              <w:jc w:val="both"/>
            </w:pPr>
          </w:p>
        </w:tc>
      </w:tr>
      <w:tr w:rsidR="001E22D0" w:rsidRPr="00871CC6" w14:paraId="3A881C8D" w14:textId="77777777" w:rsidTr="003C3548">
        <w:tc>
          <w:tcPr>
            <w:tcW w:w="1809" w:type="dxa"/>
          </w:tcPr>
          <w:p w14:paraId="72098E68" w14:textId="77777777" w:rsidR="001E22D0" w:rsidRDefault="001E22D0" w:rsidP="006C7D4E">
            <w:pPr>
              <w:jc w:val="both"/>
            </w:pPr>
            <w:r>
              <w:t>DBS</w:t>
            </w:r>
            <w:r w:rsidR="00465FFE">
              <w:t>:</w:t>
            </w:r>
          </w:p>
        </w:tc>
        <w:tc>
          <w:tcPr>
            <w:tcW w:w="7088" w:type="dxa"/>
          </w:tcPr>
          <w:p w14:paraId="73A921F1" w14:textId="534B0B25" w:rsidR="001E22D0" w:rsidRPr="00871CC6" w:rsidRDefault="00465FFE" w:rsidP="006C7D4E">
            <w:pPr>
              <w:jc w:val="both"/>
            </w:pPr>
            <w:r>
              <w:t xml:space="preserve">As part of our recruitment and selection process and commitment to safeguarding, we </w:t>
            </w:r>
            <w:r w:rsidR="0001460A">
              <w:t>may</w:t>
            </w:r>
            <w:r>
              <w:t xml:space="preserve"> undertake a DBS check for all individuals in this role. Any offer of employment will be subject to a satisfactory disclosure report. DBS checks will be repeated every 3 years unless there is a good reason to request one sooner.</w:t>
            </w:r>
          </w:p>
        </w:tc>
      </w:tr>
      <w:tr w:rsidR="0068285C" w:rsidRPr="00871CC6" w14:paraId="263D7821" w14:textId="77777777" w:rsidTr="003C3548">
        <w:tc>
          <w:tcPr>
            <w:tcW w:w="1809" w:type="dxa"/>
          </w:tcPr>
          <w:p w14:paraId="12BC2CC2" w14:textId="77777777" w:rsidR="0068285C" w:rsidRPr="00871CC6" w:rsidRDefault="0068285C" w:rsidP="0068285C">
            <w:pPr>
              <w:jc w:val="both"/>
            </w:pPr>
            <w:r>
              <w:t>Flexibility:</w:t>
            </w:r>
          </w:p>
        </w:tc>
        <w:tc>
          <w:tcPr>
            <w:tcW w:w="7088" w:type="dxa"/>
          </w:tcPr>
          <w:p w14:paraId="580DD8A8" w14:textId="77777777" w:rsidR="0068285C" w:rsidRPr="00A106E6" w:rsidRDefault="0068285C" w:rsidP="0068285C">
            <w:pPr>
              <w:jc w:val="both"/>
            </w:pPr>
            <w:r>
              <w:t>Subject to ensuring that the needs of the business and the role are met, the Trust, where possible, endeavours to meet the flexible working needs of its employees.</w:t>
            </w:r>
          </w:p>
        </w:tc>
      </w:tr>
      <w:tr w:rsidR="0068285C" w:rsidRPr="00871CC6" w14:paraId="7D77BBB4" w14:textId="77777777" w:rsidTr="003C3548">
        <w:tc>
          <w:tcPr>
            <w:tcW w:w="1809" w:type="dxa"/>
          </w:tcPr>
          <w:p w14:paraId="1F364E53" w14:textId="77777777" w:rsidR="0068285C" w:rsidRPr="00871CC6" w:rsidRDefault="0068285C" w:rsidP="0068285C">
            <w:pPr>
              <w:jc w:val="both"/>
            </w:pPr>
            <w:r w:rsidRPr="00871CC6">
              <w:t>Holidays:</w:t>
            </w:r>
          </w:p>
        </w:tc>
        <w:tc>
          <w:tcPr>
            <w:tcW w:w="7088" w:type="dxa"/>
          </w:tcPr>
          <w:p w14:paraId="016792CF" w14:textId="2BAE190E" w:rsidR="0068285C" w:rsidRPr="001F1084" w:rsidRDefault="001F1084" w:rsidP="00ED7510">
            <w:pPr>
              <w:jc w:val="both"/>
            </w:pPr>
            <w:r w:rsidRPr="001F1084">
              <w:rPr>
                <w:color w:val="000000"/>
              </w:rPr>
              <w:t>25 working days per annum in addition to normal public holidays plus 3 additional office closure days between Christmas and New Year (pro rata for part time employees).</w:t>
            </w:r>
            <w:r w:rsidR="00715F0E">
              <w:rPr>
                <w:color w:val="000000"/>
              </w:rPr>
              <w:t xml:space="preserve"> </w:t>
            </w:r>
          </w:p>
        </w:tc>
      </w:tr>
      <w:tr w:rsidR="0068285C" w:rsidRPr="00871CC6" w14:paraId="39369A27" w14:textId="77777777" w:rsidTr="003C3548">
        <w:tc>
          <w:tcPr>
            <w:tcW w:w="1809" w:type="dxa"/>
          </w:tcPr>
          <w:p w14:paraId="7568E48C" w14:textId="77777777" w:rsidR="0068285C" w:rsidRPr="00871CC6" w:rsidRDefault="0068285C" w:rsidP="0068285C">
            <w:pPr>
              <w:jc w:val="both"/>
            </w:pPr>
            <w:r w:rsidRPr="00871CC6">
              <w:t>Pensions:</w:t>
            </w:r>
          </w:p>
        </w:tc>
        <w:tc>
          <w:tcPr>
            <w:tcW w:w="7088" w:type="dxa"/>
          </w:tcPr>
          <w:p w14:paraId="5414B37D" w14:textId="77777777" w:rsidR="0068285C" w:rsidRPr="00871CC6" w:rsidRDefault="00522666" w:rsidP="00522666">
            <w:pPr>
              <w:jc w:val="both"/>
            </w:pPr>
            <w:r>
              <w:rPr>
                <w:rFonts w:cs="Times New Roman"/>
                <w:color w:val="000000"/>
                <w:lang w:eastAsia="en-US"/>
              </w:rPr>
              <w:t>You may</w:t>
            </w:r>
            <w:r w:rsidR="0068285C" w:rsidRPr="00BA4D93">
              <w:rPr>
                <w:rFonts w:cs="Times New Roman"/>
                <w:color w:val="000000"/>
                <w:lang w:eastAsia="en-US"/>
              </w:rPr>
              <w:t xml:space="preserve"> be eligible to be</w:t>
            </w:r>
            <w:r w:rsidR="0068285C">
              <w:rPr>
                <w:color w:val="000000"/>
                <w:lang w:eastAsia="en-US"/>
              </w:rPr>
              <w:t xml:space="preserve"> auto</w:t>
            </w:r>
            <w:r w:rsidR="0068285C" w:rsidRPr="00BA4D93">
              <w:rPr>
                <w:rFonts w:cs="Times New Roman"/>
                <w:color w:val="000000"/>
                <w:lang w:eastAsia="en-US"/>
              </w:rPr>
              <w:t xml:space="preserve"> enrolled into the Trust’s Group Flexible Retirement plan. </w:t>
            </w:r>
            <w:r w:rsidR="0068285C">
              <w:rPr>
                <w:color w:val="000000"/>
                <w:lang w:eastAsia="en-US"/>
              </w:rPr>
              <w:t>Written terms of the scheme are available on request from finance.</w:t>
            </w:r>
          </w:p>
        </w:tc>
      </w:tr>
      <w:tr w:rsidR="00295D32" w:rsidRPr="00871CC6" w14:paraId="0AB78340" w14:textId="77777777" w:rsidTr="003C3548">
        <w:tc>
          <w:tcPr>
            <w:tcW w:w="1809" w:type="dxa"/>
          </w:tcPr>
          <w:p w14:paraId="7EC4988A" w14:textId="77777777" w:rsidR="00295D32" w:rsidRPr="00871CC6" w:rsidRDefault="00295D32" w:rsidP="00EA4687">
            <w:r>
              <w:t>Cycle to work scheme:</w:t>
            </w:r>
          </w:p>
        </w:tc>
        <w:tc>
          <w:tcPr>
            <w:tcW w:w="7088" w:type="dxa"/>
          </w:tcPr>
          <w:p w14:paraId="571CE62F" w14:textId="77777777" w:rsidR="00295D32" w:rsidRPr="00871CC6" w:rsidRDefault="00295D32" w:rsidP="0068285C">
            <w:pPr>
              <w:jc w:val="both"/>
            </w:pPr>
            <w:r>
              <w:t>The Trust runs a Cycle to Work Scheme. Details of which are available on request.</w:t>
            </w:r>
          </w:p>
        </w:tc>
      </w:tr>
      <w:tr w:rsidR="0068285C" w:rsidRPr="00871CC6" w14:paraId="5B63965F" w14:textId="77777777" w:rsidTr="003C3548">
        <w:tc>
          <w:tcPr>
            <w:tcW w:w="1809" w:type="dxa"/>
          </w:tcPr>
          <w:p w14:paraId="3D32F07D" w14:textId="77777777" w:rsidR="0068285C" w:rsidRPr="00871CC6" w:rsidRDefault="0068285C" w:rsidP="0068285C">
            <w:pPr>
              <w:jc w:val="both"/>
            </w:pPr>
            <w:r w:rsidRPr="00871CC6">
              <w:t>Employee Assistance Programme:</w:t>
            </w:r>
          </w:p>
        </w:tc>
        <w:tc>
          <w:tcPr>
            <w:tcW w:w="7088" w:type="dxa"/>
          </w:tcPr>
          <w:p w14:paraId="6640B4C3" w14:textId="77777777" w:rsidR="0068285C" w:rsidRPr="00871CC6" w:rsidRDefault="0068285C" w:rsidP="0068285C">
            <w:pPr>
              <w:jc w:val="both"/>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9E3675" w:rsidRPr="00871CC6" w14:paraId="2FE7519F" w14:textId="77777777" w:rsidTr="003C3548">
        <w:tc>
          <w:tcPr>
            <w:tcW w:w="1809" w:type="dxa"/>
          </w:tcPr>
          <w:p w14:paraId="48DDCE4B" w14:textId="37A2A1C5" w:rsidR="009E3675" w:rsidRPr="00871CC6" w:rsidRDefault="009E3675" w:rsidP="0068285C">
            <w:pPr>
              <w:jc w:val="both"/>
            </w:pPr>
            <w:r>
              <w:t>Health Questionnaire:</w:t>
            </w:r>
          </w:p>
        </w:tc>
        <w:tc>
          <w:tcPr>
            <w:tcW w:w="7088" w:type="dxa"/>
          </w:tcPr>
          <w:p w14:paraId="003FF003" w14:textId="131CA6D4" w:rsidR="009E3675" w:rsidRPr="00871CC6" w:rsidRDefault="009E3675" w:rsidP="0068285C">
            <w:pPr>
              <w:jc w:val="both"/>
            </w:pPr>
            <w:r>
              <w:t xml:space="preserve">You will be required to complete a health questionnaire prior to any unconditional offer of employment being made. </w:t>
            </w:r>
          </w:p>
        </w:tc>
      </w:tr>
      <w:tr w:rsidR="0068285C" w:rsidRPr="00871CC6" w14:paraId="31CC11D7" w14:textId="77777777" w:rsidTr="003C3548">
        <w:tc>
          <w:tcPr>
            <w:tcW w:w="1809" w:type="dxa"/>
          </w:tcPr>
          <w:p w14:paraId="168CAC2E" w14:textId="77777777" w:rsidR="0068285C" w:rsidRPr="00871CC6" w:rsidRDefault="0068285C" w:rsidP="0068285C">
            <w:pPr>
              <w:jc w:val="both"/>
            </w:pPr>
            <w:r>
              <w:t>Equal Opportunities:</w:t>
            </w:r>
          </w:p>
        </w:tc>
        <w:tc>
          <w:tcPr>
            <w:tcW w:w="7088" w:type="dxa"/>
          </w:tcPr>
          <w:p w14:paraId="2DB6293E" w14:textId="77777777" w:rsidR="0068285C" w:rsidRDefault="0068285C" w:rsidP="0068285C">
            <w:pPr>
              <w:autoSpaceDE w:val="0"/>
              <w:autoSpaceDN w:val="0"/>
              <w:adjustRightInd w:val="0"/>
              <w:spacing w:before="0"/>
              <w:jc w:val="both"/>
              <w:rPr>
                <w:rFonts w:cs="Arial"/>
                <w:color w:val="000000"/>
                <w:lang w:eastAsia="en-US"/>
              </w:rPr>
            </w:pPr>
          </w:p>
          <w:p w14:paraId="405902C5" w14:textId="77777777" w:rsidR="0068285C" w:rsidRPr="009B14CF" w:rsidRDefault="0068285C" w:rsidP="0068285C">
            <w:pPr>
              <w:autoSpaceDE w:val="0"/>
              <w:autoSpaceDN w:val="0"/>
              <w:adjustRightInd w:val="0"/>
              <w:spacing w:before="0"/>
              <w:jc w:val="both"/>
            </w:pPr>
            <w:r w:rsidRPr="009B14CF">
              <w:rPr>
                <w:rFonts w:cs="Arial"/>
                <w:color w:val="000000"/>
                <w:lang w:eastAsia="en-US"/>
              </w:rPr>
              <w:t xml:space="preserve">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68285C" w:rsidRPr="00871CC6" w14:paraId="469F5627" w14:textId="77777777" w:rsidTr="003C3548">
        <w:tc>
          <w:tcPr>
            <w:tcW w:w="1809" w:type="dxa"/>
          </w:tcPr>
          <w:p w14:paraId="7CD52983" w14:textId="77777777" w:rsidR="0068285C" w:rsidRPr="00871CC6" w:rsidRDefault="0068285C" w:rsidP="0068285C">
            <w:pPr>
              <w:jc w:val="both"/>
            </w:pPr>
            <w:r w:rsidRPr="00871CC6">
              <w:t>Notice Period:</w:t>
            </w:r>
          </w:p>
        </w:tc>
        <w:tc>
          <w:tcPr>
            <w:tcW w:w="7088" w:type="dxa"/>
          </w:tcPr>
          <w:p w14:paraId="18A68093" w14:textId="77777777" w:rsidR="0068285C" w:rsidRPr="004C3F74" w:rsidRDefault="0068285C" w:rsidP="005659BB">
            <w:pPr>
              <w:jc w:val="both"/>
            </w:pPr>
            <w:r w:rsidRPr="004C3F74">
              <w:t>Generally 4 weeks</w:t>
            </w:r>
            <w:r w:rsidR="005659BB">
              <w:t>. One of the conditions of passing the probationary period is that all appropriate online Healthy and Safety training modules are passed.</w:t>
            </w:r>
          </w:p>
        </w:tc>
      </w:tr>
      <w:tr w:rsidR="0068285C" w:rsidRPr="00871CC6" w14:paraId="613E33CD" w14:textId="77777777" w:rsidTr="003C3548">
        <w:tc>
          <w:tcPr>
            <w:tcW w:w="1809" w:type="dxa"/>
          </w:tcPr>
          <w:p w14:paraId="69B8EC55" w14:textId="77777777" w:rsidR="0068285C" w:rsidRPr="00871CC6" w:rsidRDefault="0068285C" w:rsidP="0068285C">
            <w:pPr>
              <w:jc w:val="both"/>
            </w:pPr>
            <w:r w:rsidRPr="00871CC6">
              <w:t>Place of Work:</w:t>
            </w:r>
          </w:p>
        </w:tc>
        <w:tc>
          <w:tcPr>
            <w:tcW w:w="7088" w:type="dxa"/>
          </w:tcPr>
          <w:p w14:paraId="764F74BB" w14:textId="0614A0C8" w:rsidR="0068285C" w:rsidRPr="00871CC6" w:rsidRDefault="0068285C" w:rsidP="0068285C">
            <w:pPr>
              <w:jc w:val="both"/>
            </w:pPr>
            <w:r>
              <w:t xml:space="preserve">The post will be based at </w:t>
            </w:r>
            <w:r w:rsidR="00D27FEF">
              <w:t>Potteric Carr Nature Reserve (Doncaster)</w:t>
            </w:r>
          </w:p>
        </w:tc>
      </w:tr>
      <w:tr w:rsidR="0068285C" w:rsidRPr="00871CC6" w14:paraId="559CD071" w14:textId="77777777" w:rsidTr="003C3548">
        <w:tc>
          <w:tcPr>
            <w:tcW w:w="1809" w:type="dxa"/>
          </w:tcPr>
          <w:p w14:paraId="2A5621B5" w14:textId="77777777" w:rsidR="0068285C" w:rsidRPr="00871CC6" w:rsidRDefault="0068285C" w:rsidP="0068285C">
            <w:pPr>
              <w:jc w:val="both"/>
            </w:pPr>
            <w:r w:rsidRPr="00871CC6">
              <w:t>Travel:</w:t>
            </w:r>
          </w:p>
        </w:tc>
        <w:tc>
          <w:tcPr>
            <w:tcW w:w="7088" w:type="dxa"/>
          </w:tcPr>
          <w:p w14:paraId="4557D540" w14:textId="77777777" w:rsidR="0068285C" w:rsidRPr="00871CC6" w:rsidRDefault="0068285C" w:rsidP="000B1DFF">
            <w:pPr>
              <w:jc w:val="both"/>
            </w:pPr>
            <w:r w:rsidRPr="00871CC6">
              <w:t xml:space="preserve">Public transport is encouraged although pool vehicles are available.  In exceptional circumstances the use of the officer’s own vehicle may be necessary for business use for which a mileage rate of </w:t>
            </w:r>
            <w:r w:rsidR="000B1DFF">
              <w:t>40</w:t>
            </w:r>
            <w:r w:rsidRPr="00871CC6">
              <w:t>p per mile will be paid.</w:t>
            </w:r>
          </w:p>
        </w:tc>
      </w:tr>
      <w:tr w:rsidR="0068285C" w:rsidRPr="00871CC6" w14:paraId="7AC569A9" w14:textId="77777777" w:rsidTr="003C3548">
        <w:tc>
          <w:tcPr>
            <w:tcW w:w="1809" w:type="dxa"/>
          </w:tcPr>
          <w:p w14:paraId="7BF550DF" w14:textId="77777777" w:rsidR="0068285C" w:rsidRPr="00871CC6" w:rsidRDefault="0068285C" w:rsidP="0068285C">
            <w:pPr>
              <w:jc w:val="both"/>
            </w:pPr>
            <w:r w:rsidRPr="00871CC6">
              <w:lastRenderedPageBreak/>
              <w:t>Training:</w:t>
            </w:r>
          </w:p>
        </w:tc>
        <w:tc>
          <w:tcPr>
            <w:tcW w:w="7088" w:type="dxa"/>
          </w:tcPr>
          <w:p w14:paraId="0D2C6257" w14:textId="77777777" w:rsidR="0068285C" w:rsidRPr="00871CC6" w:rsidRDefault="00F105A9" w:rsidP="0068285C">
            <w:pPr>
              <w:jc w:val="both"/>
            </w:pPr>
            <w:r w:rsidRPr="00871CC6">
              <w:t>The Trust is fully committed to pe</w:t>
            </w:r>
            <w:r>
              <w:t>rsonal development and training and offers each employee an individual training budget which can be spent on a variety of both internal and external training.</w:t>
            </w:r>
          </w:p>
        </w:tc>
      </w:tr>
      <w:tr w:rsidR="0068285C" w:rsidRPr="00871CC6" w14:paraId="5C52C90A" w14:textId="77777777" w:rsidTr="003C3548">
        <w:tc>
          <w:tcPr>
            <w:tcW w:w="1809" w:type="dxa"/>
          </w:tcPr>
          <w:p w14:paraId="0273723B" w14:textId="77777777" w:rsidR="0068285C" w:rsidRPr="00871CC6" w:rsidRDefault="00F105A9" w:rsidP="0068285C">
            <w:r>
              <w:t>Closing deadline</w:t>
            </w:r>
            <w:r w:rsidR="0068285C" w:rsidRPr="00871CC6">
              <w:t>:</w:t>
            </w:r>
          </w:p>
        </w:tc>
        <w:tc>
          <w:tcPr>
            <w:tcW w:w="7088" w:type="dxa"/>
          </w:tcPr>
          <w:p w14:paraId="21F20266" w14:textId="16B9FF66" w:rsidR="0068285C" w:rsidRPr="00871CC6" w:rsidRDefault="00675A98" w:rsidP="0068285C">
            <w:r>
              <w:t>Wednesday 28</w:t>
            </w:r>
            <w:r w:rsidRPr="00675A98">
              <w:rPr>
                <w:vertAlign w:val="superscript"/>
              </w:rPr>
              <w:t>th</w:t>
            </w:r>
            <w:r>
              <w:t xml:space="preserve"> July</w:t>
            </w:r>
          </w:p>
        </w:tc>
      </w:tr>
      <w:tr w:rsidR="0068285C" w:rsidRPr="00871CC6" w14:paraId="018F6ADA" w14:textId="77777777" w:rsidTr="003C3548">
        <w:tc>
          <w:tcPr>
            <w:tcW w:w="1809" w:type="dxa"/>
          </w:tcPr>
          <w:p w14:paraId="6EF76823" w14:textId="77777777" w:rsidR="0068285C" w:rsidRPr="00871CC6" w:rsidRDefault="00F105A9" w:rsidP="0068285C">
            <w:r>
              <w:t>Interview date</w:t>
            </w:r>
            <w:r w:rsidR="0068285C" w:rsidRPr="00871CC6">
              <w:t>:</w:t>
            </w:r>
          </w:p>
        </w:tc>
        <w:tc>
          <w:tcPr>
            <w:tcW w:w="7088" w:type="dxa"/>
          </w:tcPr>
          <w:p w14:paraId="2462E8F3" w14:textId="7A1D4335" w:rsidR="0068285C" w:rsidRPr="00871CC6" w:rsidRDefault="00715F0E" w:rsidP="0068285C">
            <w:r>
              <w:t>Tuesday 10</w:t>
            </w:r>
            <w:r w:rsidRPr="00715F0E">
              <w:rPr>
                <w:vertAlign w:val="superscript"/>
              </w:rPr>
              <w:t>th</w:t>
            </w:r>
            <w:r>
              <w:t xml:space="preserve"> August</w:t>
            </w:r>
          </w:p>
        </w:tc>
      </w:tr>
    </w:tbl>
    <w:p w14:paraId="7602E5FD" w14:textId="77777777" w:rsidR="003B7ACB" w:rsidRPr="00871CC6" w:rsidRDefault="003B7ACB" w:rsidP="00761B3F"/>
    <w:p w14:paraId="683E0EF9" w14:textId="77777777" w:rsidR="003B7ACB" w:rsidRPr="00871CC6" w:rsidRDefault="003B7ACB" w:rsidP="00761B3F">
      <w:pPr>
        <w:pStyle w:val="DocInfo"/>
      </w:pPr>
      <w:r w:rsidRPr="00871CC6">
        <w:t>Today’s date</w:t>
      </w:r>
      <w:smartTag w:uri="urn:schemas-microsoft-com:office:smarttags" w:element="PersonName">
        <w:r w:rsidRPr="00871CC6">
          <w:t>,</w:t>
        </w:r>
      </w:smartTag>
      <w:r w:rsidRPr="00871CC6">
        <w:t xml:space="preserve"> Filing Location </w:t>
      </w:r>
      <w:fldSimple w:instr=" FILENAME   \* MERGEFORMAT ">
        <w:r w:rsidR="00053764">
          <w:rPr>
            <w:noProof/>
          </w:rPr>
          <w:t>Document2</w:t>
        </w:r>
      </w:fldSimple>
    </w:p>
    <w:sectPr w:rsidR="003B7ACB" w:rsidRPr="00871CC6" w:rsidSect="00C326EA">
      <w:footerReference w:type="default" r:id="rId9"/>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299E" w14:textId="77777777" w:rsidR="00DB5631" w:rsidRDefault="00DB5631" w:rsidP="00761B3F">
      <w:r>
        <w:separator/>
      </w:r>
    </w:p>
  </w:endnote>
  <w:endnote w:type="continuationSeparator" w:id="0">
    <w:p w14:paraId="424ED4A9" w14:textId="77777777" w:rsidR="00DB5631" w:rsidRDefault="00DB5631"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381" w14:textId="77777777" w:rsidR="00652C7C" w:rsidRPr="00DC23AA" w:rsidRDefault="00F36E9C" w:rsidP="00761B3F">
    <w:pPr>
      <w:pStyle w:val="Footer"/>
    </w:pPr>
    <w:r>
      <w:rPr>
        <w:noProof/>
      </w:rPr>
      <w:drawing>
        <wp:inline distT="0" distB="0" distL="0" distR="0" wp14:anchorId="1DE5A9D2" wp14:editId="0EB08F58">
          <wp:extent cx="3581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8552" w14:textId="77777777" w:rsidR="00DB5631" w:rsidRDefault="00DB5631" w:rsidP="00761B3F">
      <w:r>
        <w:separator/>
      </w:r>
    </w:p>
  </w:footnote>
  <w:footnote w:type="continuationSeparator" w:id="0">
    <w:p w14:paraId="47C443DA" w14:textId="77777777" w:rsidR="00DB5631" w:rsidRDefault="00DB5631" w:rsidP="0076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378D8"/>
    <w:multiLevelType w:val="hybridMultilevel"/>
    <w:tmpl w:val="72E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4"/>
  </w:num>
  <w:num w:numId="6">
    <w:abstractNumId w:val="2"/>
  </w:num>
  <w:num w:numId="7">
    <w:abstractNumId w:val="3"/>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64"/>
    <w:rsid w:val="00004F54"/>
    <w:rsid w:val="000108AE"/>
    <w:rsid w:val="0001320D"/>
    <w:rsid w:val="0001460A"/>
    <w:rsid w:val="000436E3"/>
    <w:rsid w:val="00053764"/>
    <w:rsid w:val="00066D90"/>
    <w:rsid w:val="00077003"/>
    <w:rsid w:val="00097911"/>
    <w:rsid w:val="000A3387"/>
    <w:rsid w:val="000B1DFF"/>
    <w:rsid w:val="000C0A85"/>
    <w:rsid w:val="000F11DD"/>
    <w:rsid w:val="00101548"/>
    <w:rsid w:val="00103235"/>
    <w:rsid w:val="0013373D"/>
    <w:rsid w:val="00141A9B"/>
    <w:rsid w:val="0014590F"/>
    <w:rsid w:val="00147979"/>
    <w:rsid w:val="001600C9"/>
    <w:rsid w:val="00165276"/>
    <w:rsid w:val="0017778E"/>
    <w:rsid w:val="00186305"/>
    <w:rsid w:val="001951A1"/>
    <w:rsid w:val="001A24F1"/>
    <w:rsid w:val="001B09BA"/>
    <w:rsid w:val="001B3F97"/>
    <w:rsid w:val="001C2C54"/>
    <w:rsid w:val="001C2DF9"/>
    <w:rsid w:val="001D3F50"/>
    <w:rsid w:val="001E22D0"/>
    <w:rsid w:val="001E3435"/>
    <w:rsid w:val="001F1084"/>
    <w:rsid w:val="00237783"/>
    <w:rsid w:val="00254111"/>
    <w:rsid w:val="002725D8"/>
    <w:rsid w:val="00275393"/>
    <w:rsid w:val="002867CA"/>
    <w:rsid w:val="002923DB"/>
    <w:rsid w:val="00295D32"/>
    <w:rsid w:val="002A4614"/>
    <w:rsid w:val="002B0763"/>
    <w:rsid w:val="002B1673"/>
    <w:rsid w:val="002B1F90"/>
    <w:rsid w:val="002B3230"/>
    <w:rsid w:val="002D120C"/>
    <w:rsid w:val="002D781B"/>
    <w:rsid w:val="002E467D"/>
    <w:rsid w:val="002F1AA6"/>
    <w:rsid w:val="00312BF0"/>
    <w:rsid w:val="003227ED"/>
    <w:rsid w:val="00323F64"/>
    <w:rsid w:val="00331DC1"/>
    <w:rsid w:val="003363B2"/>
    <w:rsid w:val="0035495A"/>
    <w:rsid w:val="00357B84"/>
    <w:rsid w:val="00360C4F"/>
    <w:rsid w:val="003674DE"/>
    <w:rsid w:val="003920F6"/>
    <w:rsid w:val="00394314"/>
    <w:rsid w:val="003960AC"/>
    <w:rsid w:val="003A10BA"/>
    <w:rsid w:val="003B21A8"/>
    <w:rsid w:val="003B54A2"/>
    <w:rsid w:val="003B7ACB"/>
    <w:rsid w:val="003C3548"/>
    <w:rsid w:val="003D254D"/>
    <w:rsid w:val="003D303A"/>
    <w:rsid w:val="003E32E0"/>
    <w:rsid w:val="003F35F0"/>
    <w:rsid w:val="004038DE"/>
    <w:rsid w:val="00411378"/>
    <w:rsid w:val="0041507F"/>
    <w:rsid w:val="00416D7E"/>
    <w:rsid w:val="00465FFE"/>
    <w:rsid w:val="00467229"/>
    <w:rsid w:val="00475596"/>
    <w:rsid w:val="00482A7F"/>
    <w:rsid w:val="004834DA"/>
    <w:rsid w:val="004C1E14"/>
    <w:rsid w:val="004C3F74"/>
    <w:rsid w:val="004C5FC1"/>
    <w:rsid w:val="004D7989"/>
    <w:rsid w:val="004E4731"/>
    <w:rsid w:val="004E5AE0"/>
    <w:rsid w:val="005167F5"/>
    <w:rsid w:val="0051751D"/>
    <w:rsid w:val="00517DBC"/>
    <w:rsid w:val="00522666"/>
    <w:rsid w:val="00530F17"/>
    <w:rsid w:val="00531967"/>
    <w:rsid w:val="00532BF2"/>
    <w:rsid w:val="005445B5"/>
    <w:rsid w:val="00545719"/>
    <w:rsid w:val="00545C29"/>
    <w:rsid w:val="00556D07"/>
    <w:rsid w:val="00563464"/>
    <w:rsid w:val="005659BB"/>
    <w:rsid w:val="00571087"/>
    <w:rsid w:val="00573AC0"/>
    <w:rsid w:val="0059379A"/>
    <w:rsid w:val="005961BB"/>
    <w:rsid w:val="005A01E9"/>
    <w:rsid w:val="005B2B16"/>
    <w:rsid w:val="005B6283"/>
    <w:rsid w:val="005D2FCC"/>
    <w:rsid w:val="005E5FBD"/>
    <w:rsid w:val="005E65A9"/>
    <w:rsid w:val="005F563E"/>
    <w:rsid w:val="005F7CC9"/>
    <w:rsid w:val="00600CC4"/>
    <w:rsid w:val="006023A4"/>
    <w:rsid w:val="00623A7E"/>
    <w:rsid w:val="00635E6E"/>
    <w:rsid w:val="00644872"/>
    <w:rsid w:val="00645E4A"/>
    <w:rsid w:val="00652C7C"/>
    <w:rsid w:val="00667F21"/>
    <w:rsid w:val="00675A98"/>
    <w:rsid w:val="0068285C"/>
    <w:rsid w:val="00682E9D"/>
    <w:rsid w:val="006832BA"/>
    <w:rsid w:val="00687C60"/>
    <w:rsid w:val="006915C5"/>
    <w:rsid w:val="006979ED"/>
    <w:rsid w:val="006A4C01"/>
    <w:rsid w:val="006A5116"/>
    <w:rsid w:val="006B034B"/>
    <w:rsid w:val="006C0EB5"/>
    <w:rsid w:val="006C7D4E"/>
    <w:rsid w:val="006E2605"/>
    <w:rsid w:val="00715F0E"/>
    <w:rsid w:val="0071733D"/>
    <w:rsid w:val="00740799"/>
    <w:rsid w:val="0074380C"/>
    <w:rsid w:val="00751203"/>
    <w:rsid w:val="00761B3F"/>
    <w:rsid w:val="00781F28"/>
    <w:rsid w:val="00797786"/>
    <w:rsid w:val="007A1676"/>
    <w:rsid w:val="007D0194"/>
    <w:rsid w:val="00800EFF"/>
    <w:rsid w:val="00811F00"/>
    <w:rsid w:val="0082798E"/>
    <w:rsid w:val="0083287E"/>
    <w:rsid w:val="008524AC"/>
    <w:rsid w:val="008600A2"/>
    <w:rsid w:val="00871CC6"/>
    <w:rsid w:val="008770BC"/>
    <w:rsid w:val="00895DD1"/>
    <w:rsid w:val="008A0937"/>
    <w:rsid w:val="008B05F0"/>
    <w:rsid w:val="008B3BB2"/>
    <w:rsid w:val="008B5D22"/>
    <w:rsid w:val="008C0B36"/>
    <w:rsid w:val="008C1F47"/>
    <w:rsid w:val="008D7F2F"/>
    <w:rsid w:val="008F1DAB"/>
    <w:rsid w:val="008F29AD"/>
    <w:rsid w:val="00902EA9"/>
    <w:rsid w:val="0091377C"/>
    <w:rsid w:val="00936582"/>
    <w:rsid w:val="00936957"/>
    <w:rsid w:val="00942B49"/>
    <w:rsid w:val="009516A9"/>
    <w:rsid w:val="009533F8"/>
    <w:rsid w:val="00954DAE"/>
    <w:rsid w:val="00955BA4"/>
    <w:rsid w:val="00985E17"/>
    <w:rsid w:val="00992781"/>
    <w:rsid w:val="009A2167"/>
    <w:rsid w:val="009B14CF"/>
    <w:rsid w:val="009B7766"/>
    <w:rsid w:val="009D5012"/>
    <w:rsid w:val="009E3675"/>
    <w:rsid w:val="009E6A55"/>
    <w:rsid w:val="009F7047"/>
    <w:rsid w:val="00A1218B"/>
    <w:rsid w:val="00A32726"/>
    <w:rsid w:val="00A36BE6"/>
    <w:rsid w:val="00A50B27"/>
    <w:rsid w:val="00A76389"/>
    <w:rsid w:val="00A836C4"/>
    <w:rsid w:val="00A838AD"/>
    <w:rsid w:val="00A942EC"/>
    <w:rsid w:val="00AA61A2"/>
    <w:rsid w:val="00AB2873"/>
    <w:rsid w:val="00AF3F72"/>
    <w:rsid w:val="00B01C5D"/>
    <w:rsid w:val="00B06467"/>
    <w:rsid w:val="00B11ED5"/>
    <w:rsid w:val="00B27E50"/>
    <w:rsid w:val="00B52B3A"/>
    <w:rsid w:val="00B76A17"/>
    <w:rsid w:val="00B81CFA"/>
    <w:rsid w:val="00B84098"/>
    <w:rsid w:val="00B90686"/>
    <w:rsid w:val="00B96563"/>
    <w:rsid w:val="00B96926"/>
    <w:rsid w:val="00BD1BAB"/>
    <w:rsid w:val="00BD5992"/>
    <w:rsid w:val="00BE1F59"/>
    <w:rsid w:val="00BF2D45"/>
    <w:rsid w:val="00BF3FBE"/>
    <w:rsid w:val="00BF5386"/>
    <w:rsid w:val="00C0037E"/>
    <w:rsid w:val="00C104DD"/>
    <w:rsid w:val="00C12B4B"/>
    <w:rsid w:val="00C156D8"/>
    <w:rsid w:val="00C2312D"/>
    <w:rsid w:val="00C326EA"/>
    <w:rsid w:val="00C34B4A"/>
    <w:rsid w:val="00C365FA"/>
    <w:rsid w:val="00C4657A"/>
    <w:rsid w:val="00C525A3"/>
    <w:rsid w:val="00C57D1C"/>
    <w:rsid w:val="00C73B7A"/>
    <w:rsid w:val="00C7771B"/>
    <w:rsid w:val="00C90607"/>
    <w:rsid w:val="00C91CB4"/>
    <w:rsid w:val="00CA4026"/>
    <w:rsid w:val="00CB28C4"/>
    <w:rsid w:val="00CD61C6"/>
    <w:rsid w:val="00CD699E"/>
    <w:rsid w:val="00CE2970"/>
    <w:rsid w:val="00CE54F7"/>
    <w:rsid w:val="00D11D0A"/>
    <w:rsid w:val="00D269BF"/>
    <w:rsid w:val="00D27FEF"/>
    <w:rsid w:val="00D328CF"/>
    <w:rsid w:val="00D32951"/>
    <w:rsid w:val="00D75E74"/>
    <w:rsid w:val="00D76831"/>
    <w:rsid w:val="00D83C24"/>
    <w:rsid w:val="00DB4391"/>
    <w:rsid w:val="00DB5631"/>
    <w:rsid w:val="00DC23AA"/>
    <w:rsid w:val="00DC652E"/>
    <w:rsid w:val="00DC7868"/>
    <w:rsid w:val="00DE4EF0"/>
    <w:rsid w:val="00DE5DAB"/>
    <w:rsid w:val="00DF3CA9"/>
    <w:rsid w:val="00E009FA"/>
    <w:rsid w:val="00E05B91"/>
    <w:rsid w:val="00E100AA"/>
    <w:rsid w:val="00E15573"/>
    <w:rsid w:val="00E158BB"/>
    <w:rsid w:val="00E16AA1"/>
    <w:rsid w:val="00E416E8"/>
    <w:rsid w:val="00E427BF"/>
    <w:rsid w:val="00E50DAF"/>
    <w:rsid w:val="00E803E8"/>
    <w:rsid w:val="00E84FC7"/>
    <w:rsid w:val="00EA4687"/>
    <w:rsid w:val="00EB7700"/>
    <w:rsid w:val="00EC1A56"/>
    <w:rsid w:val="00ED7510"/>
    <w:rsid w:val="00F024F5"/>
    <w:rsid w:val="00F105A9"/>
    <w:rsid w:val="00F13547"/>
    <w:rsid w:val="00F26D29"/>
    <w:rsid w:val="00F36E9C"/>
    <w:rsid w:val="00F532F7"/>
    <w:rsid w:val="00F75361"/>
    <w:rsid w:val="00F7699D"/>
    <w:rsid w:val="00F8295A"/>
    <w:rsid w:val="00F91720"/>
    <w:rsid w:val="00FA575D"/>
    <w:rsid w:val="00FB15B4"/>
    <w:rsid w:val="00FB21E9"/>
    <w:rsid w:val="00FE2FF5"/>
    <w:rsid w:val="00FE5858"/>
    <w:rsid w:val="00FF1F53"/>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590ED7"/>
  <w15:chartTrackingRefBased/>
  <w15:docId w15:val="{8B92F8CC-0CA2-46CF-AE7D-92C0E11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18B9-E7A5-4ECB-8F83-700C568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1000</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Cathryn Egan</dc:creator>
  <cp:keywords/>
  <dc:description/>
  <cp:lastModifiedBy>Hannah Quinn</cp:lastModifiedBy>
  <cp:revision>7</cp:revision>
  <cp:lastPrinted>2006-04-26T11:09:00Z</cp:lastPrinted>
  <dcterms:created xsi:type="dcterms:W3CDTF">2021-07-09T08:59:00Z</dcterms:created>
  <dcterms:modified xsi:type="dcterms:W3CDTF">2021-07-16T10:47:00Z</dcterms:modified>
</cp:coreProperties>
</file>